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F3" w:rsidRDefault="004142F3" w:rsidP="001D6857">
      <w:pPr>
        <w:pStyle w:val="consplustitle"/>
        <w:jc w:val="center"/>
      </w:pPr>
      <w:r>
        <w:t xml:space="preserve">Подпрограмма </w:t>
      </w:r>
    </w:p>
    <w:p w:rsidR="00096FD7" w:rsidRDefault="00BE3FF5" w:rsidP="001D6857">
      <w:pPr>
        <w:pStyle w:val="consplustitle"/>
        <w:jc w:val="center"/>
      </w:pPr>
      <w:r>
        <w:t xml:space="preserve">профилактики нарушений обязательных требований </w:t>
      </w:r>
      <w:r w:rsidR="00096FD7">
        <w:t xml:space="preserve">на объектах </w:t>
      </w:r>
      <w:r w:rsidR="00483BB2" w:rsidRPr="00483BB2">
        <w:t>по производству, хранению и применению взрывчатых материалов промышленного назначения</w:t>
      </w:r>
      <w:r>
        <w:t xml:space="preserve"> поднадзорных</w:t>
      </w:r>
    </w:p>
    <w:p w:rsidR="004142F3" w:rsidRDefault="004142F3" w:rsidP="001D6857">
      <w:pPr>
        <w:pStyle w:val="consplustitle"/>
        <w:jc w:val="center"/>
      </w:pPr>
      <w:r>
        <w:t>Сибирско</w:t>
      </w:r>
      <w:r w:rsidR="00BE3FF5">
        <w:t>му</w:t>
      </w:r>
      <w:r>
        <w:t xml:space="preserve"> управлени</w:t>
      </w:r>
      <w:r w:rsidR="00BE3FF5">
        <w:t>ю</w:t>
      </w:r>
      <w:r>
        <w:t xml:space="preserve"> </w:t>
      </w:r>
      <w:r w:rsidR="00BE3FF5">
        <w:t>Ростехнадзора</w:t>
      </w:r>
      <w:r>
        <w:t xml:space="preserve"> на 20</w:t>
      </w:r>
      <w:r w:rsidR="00BE3FF5">
        <w:t>2</w:t>
      </w:r>
      <w:r w:rsidR="0077542B">
        <w:t>1</w:t>
      </w:r>
      <w:r>
        <w:t xml:space="preserve"> год </w:t>
      </w:r>
    </w:p>
    <w:p w:rsidR="004142F3" w:rsidRDefault="004142F3" w:rsidP="001D6857">
      <w:pPr>
        <w:pStyle w:val="consplusnormal"/>
        <w:spacing w:line="360" w:lineRule="auto"/>
        <w:ind w:firstLine="540"/>
        <w:jc w:val="both"/>
        <w:rPr>
          <w:sz w:val="27"/>
          <w:szCs w:val="27"/>
        </w:rPr>
      </w:pPr>
    </w:p>
    <w:p w:rsidR="00E7069A" w:rsidRPr="00E7069A" w:rsidRDefault="00E7069A" w:rsidP="002A5444">
      <w:pPr>
        <w:pStyle w:val="consplustitle"/>
        <w:jc w:val="center"/>
        <w:rPr>
          <w:bCs w:val="0"/>
          <w:caps/>
        </w:rPr>
      </w:pPr>
      <w:r>
        <w:rPr>
          <w:bCs w:val="0"/>
          <w:caps/>
        </w:rPr>
        <w:t>I. ЦЕЛИ и</w:t>
      </w:r>
      <w:r w:rsidRPr="00E7069A">
        <w:rPr>
          <w:bCs w:val="0"/>
          <w:caps/>
        </w:rPr>
        <w:t xml:space="preserve"> ЗАДАЧИ ПРОВЕДЕНИЯ</w:t>
      </w:r>
    </w:p>
    <w:p w:rsidR="004142F3" w:rsidRDefault="00E7069A" w:rsidP="002A5444">
      <w:pPr>
        <w:pStyle w:val="consplustitle"/>
        <w:jc w:val="center"/>
        <w:rPr>
          <w:bCs w:val="0"/>
          <w:caps/>
        </w:rPr>
      </w:pPr>
      <w:r w:rsidRPr="00E7069A">
        <w:rPr>
          <w:bCs w:val="0"/>
          <w:caps/>
        </w:rPr>
        <w:t>ПРОФИЛАКТИЧЕСК</w:t>
      </w:r>
      <w:r>
        <w:rPr>
          <w:bCs w:val="0"/>
          <w:caps/>
        </w:rPr>
        <w:t>ой</w:t>
      </w:r>
      <w:r w:rsidRPr="00E7069A">
        <w:rPr>
          <w:bCs w:val="0"/>
          <w:caps/>
        </w:rPr>
        <w:t xml:space="preserve"> </w:t>
      </w:r>
      <w:r>
        <w:rPr>
          <w:bCs w:val="0"/>
          <w:caps/>
        </w:rPr>
        <w:t>работы</w:t>
      </w:r>
    </w:p>
    <w:p w:rsidR="002A5444" w:rsidRPr="00BF0B3A" w:rsidRDefault="002A5444" w:rsidP="002A5444">
      <w:pPr>
        <w:pStyle w:val="consplustitle"/>
        <w:jc w:val="center"/>
        <w:rPr>
          <w:bCs w:val="0"/>
          <w:caps/>
        </w:rPr>
      </w:pPr>
    </w:p>
    <w:p w:rsidR="00E7069A" w:rsidRDefault="00E7069A" w:rsidP="00E7069A">
      <w:pPr>
        <w:pStyle w:val="consplusnormal"/>
        <w:spacing w:line="360" w:lineRule="auto"/>
        <w:ind w:firstLine="709"/>
        <w:jc w:val="both"/>
      </w:pPr>
      <w:r>
        <w:t>Целями и задачами проведения профилактической работы являются:</w:t>
      </w:r>
    </w:p>
    <w:p w:rsidR="00483BB2" w:rsidRDefault="00483BB2" w:rsidP="00E7069A">
      <w:pPr>
        <w:pStyle w:val="consplusnormal"/>
        <w:spacing w:line="360" w:lineRule="auto"/>
        <w:ind w:firstLine="709"/>
        <w:jc w:val="both"/>
      </w:pPr>
      <w:r>
        <w:t xml:space="preserve">1. </w:t>
      </w:r>
      <w:r w:rsidR="002E2C90">
        <w:t>Снижение аварийности и травматизма на поднадзорных объектах.</w:t>
      </w:r>
    </w:p>
    <w:p w:rsidR="002E2C90" w:rsidRDefault="002E2C90" w:rsidP="00E7069A">
      <w:pPr>
        <w:pStyle w:val="consplusnormal"/>
        <w:spacing w:line="360" w:lineRule="auto"/>
        <w:ind w:firstLine="709"/>
        <w:jc w:val="both"/>
      </w:pPr>
      <w:r>
        <w:t>2. Повышение прозрачности системы государственного контроля (надзора).</w:t>
      </w:r>
    </w:p>
    <w:p w:rsidR="002E2C90" w:rsidRDefault="002E2C90" w:rsidP="00E7069A">
      <w:pPr>
        <w:pStyle w:val="consplusnormal"/>
        <w:spacing w:line="360" w:lineRule="auto"/>
        <w:ind w:firstLine="709"/>
        <w:jc w:val="both"/>
      </w:pPr>
      <w:r>
        <w:t xml:space="preserve">3. Предупреждение </w:t>
      </w:r>
      <w:proofErr w:type="gramStart"/>
      <w:r>
        <w:t>совершения</w:t>
      </w:r>
      <w:proofErr w:type="gramEnd"/>
      <w:r>
        <w:t xml:space="preserve"> поднадзорными предприятиями нарушений обязательных требований</w:t>
      </w:r>
      <w:r w:rsidRPr="002E2C90">
        <w:t>,</w:t>
      </w:r>
      <w:r>
        <w:t xml:space="preserve"> включая устранение причин</w:t>
      </w:r>
      <w:r w:rsidRPr="002E2C90">
        <w:t>,</w:t>
      </w:r>
      <w:r>
        <w:t xml:space="preserve"> факторов и условий</w:t>
      </w:r>
      <w:r w:rsidRPr="002E2C90">
        <w:t>,</w:t>
      </w:r>
      <w:r>
        <w:t xml:space="preserve"> способствующих возможному нарушению обязательных требований.</w:t>
      </w:r>
    </w:p>
    <w:p w:rsidR="002E2C90" w:rsidRPr="002E2C90" w:rsidRDefault="002E2C90" w:rsidP="00E7069A">
      <w:pPr>
        <w:pStyle w:val="consplusnormal"/>
        <w:spacing w:line="360" w:lineRule="auto"/>
        <w:ind w:firstLine="709"/>
        <w:jc w:val="both"/>
      </w:pPr>
      <w:r>
        <w:t>4. Создание мотивации к добросовестному поведению и повышению уровня культуры безопасности</w:t>
      </w:r>
      <w:r w:rsidRPr="002E2C90">
        <w:t>,</w:t>
      </w:r>
      <w:r>
        <w:t xml:space="preserve"> как следствие снижение уровня ущерба.</w:t>
      </w:r>
    </w:p>
    <w:p w:rsidR="00E7069A" w:rsidRDefault="002E2C90" w:rsidP="00E7069A">
      <w:pPr>
        <w:pStyle w:val="consplusnormal"/>
        <w:spacing w:line="360" w:lineRule="auto"/>
        <w:ind w:firstLine="709"/>
        <w:jc w:val="both"/>
      </w:pPr>
      <w:r>
        <w:t>5</w:t>
      </w:r>
      <w:r w:rsidR="002D3702">
        <w:t>.</w:t>
      </w:r>
      <w:r w:rsidR="00E7069A">
        <w:t xml:space="preserve"> </w:t>
      </w:r>
      <w:r w:rsidR="002D3702">
        <w:t>Р</w:t>
      </w:r>
      <w:r w:rsidR="00E7069A">
        <w:t xml:space="preserve">азработка мероприятий, направленных на предупреждение нарушения </w:t>
      </w:r>
      <w:r w:rsidR="00E62C4C">
        <w:t>поднадзорными</w:t>
      </w:r>
      <w:r w:rsidR="00E7069A">
        <w:t xml:space="preserve"> </w:t>
      </w:r>
      <w:r w:rsidR="00E62C4C">
        <w:t>предприятиями</w:t>
      </w:r>
      <w:r w:rsidR="002D3702">
        <w:t xml:space="preserve"> обязательных требований.</w:t>
      </w:r>
      <w:r w:rsidR="00E7069A">
        <w:t xml:space="preserve"> </w:t>
      </w:r>
    </w:p>
    <w:p w:rsidR="00E7069A" w:rsidRDefault="002E2C90" w:rsidP="00E7069A">
      <w:pPr>
        <w:pStyle w:val="consplusnormal"/>
        <w:spacing w:line="360" w:lineRule="auto"/>
        <w:ind w:firstLine="709"/>
        <w:jc w:val="both"/>
      </w:pPr>
      <w:r>
        <w:t>6</w:t>
      </w:r>
      <w:r w:rsidR="002D3702">
        <w:t>.</w:t>
      </w:r>
      <w:r w:rsidR="00E7069A">
        <w:t xml:space="preserve"> </w:t>
      </w:r>
      <w:r w:rsidR="002D3702">
        <w:t>П</w:t>
      </w:r>
      <w:r w:rsidR="00E7069A">
        <w:t>ланировани</w:t>
      </w:r>
      <w:r w:rsidR="000C1FC4">
        <w:t xml:space="preserve">е и проведение профилактических </w:t>
      </w:r>
      <w:r w:rsidR="00E7069A">
        <w:t>мероприятий для под</w:t>
      </w:r>
      <w:r w:rsidR="00E62C4C">
        <w:t>надзорных</w:t>
      </w:r>
      <w:r w:rsidR="00E7069A">
        <w:t xml:space="preserve"> предприятий, направленных на решение следующих задач:</w:t>
      </w:r>
    </w:p>
    <w:p w:rsidR="00E7069A" w:rsidRDefault="00E7069A" w:rsidP="00E7069A">
      <w:pPr>
        <w:pStyle w:val="consplusnormal"/>
        <w:spacing w:line="360" w:lineRule="auto"/>
        <w:ind w:firstLine="709"/>
        <w:jc w:val="both"/>
      </w:pPr>
      <w:r>
        <w:t xml:space="preserve">формирование единого понимания обязательных требований                                   в соответствующей сфере у </w:t>
      </w:r>
      <w:r w:rsidR="006A13AE">
        <w:t>поднадзорных предприятий и Сибирского управления Ростехнадзора</w:t>
      </w:r>
      <w:r>
        <w:t>;</w:t>
      </w:r>
    </w:p>
    <w:p w:rsidR="00E7069A" w:rsidRDefault="00E7069A" w:rsidP="00E7069A">
      <w:pPr>
        <w:pStyle w:val="consplusnormal"/>
        <w:spacing w:line="360" w:lineRule="auto"/>
        <w:ind w:firstLine="709"/>
        <w:jc w:val="both"/>
      </w:pPr>
      <w:r>
        <w:t xml:space="preserve">выявление причин, </w:t>
      </w:r>
      <w:r w:rsidR="000C1FC4">
        <w:t>факторов и условий</w:t>
      </w:r>
      <w:r w:rsidR="000C1FC4" w:rsidRPr="000C1FC4">
        <w:t>,</w:t>
      </w:r>
      <w:r w:rsidR="000C1FC4">
        <w:t xml:space="preserve"> </w:t>
      </w:r>
      <w:r>
        <w:t xml:space="preserve">способствующих нарушению обязательных требований, </w:t>
      </w:r>
      <w:r w:rsidR="000C1FC4">
        <w:t xml:space="preserve">определение способов устранения или </w:t>
      </w:r>
      <w:r>
        <w:t>снижени</w:t>
      </w:r>
      <w:r w:rsidR="000C1FC4">
        <w:t>я</w:t>
      </w:r>
      <w:r>
        <w:t xml:space="preserve"> рисков их возникновения;</w:t>
      </w:r>
    </w:p>
    <w:p w:rsidR="00E7069A" w:rsidRDefault="000C1FC4" w:rsidP="00E7069A">
      <w:pPr>
        <w:pStyle w:val="consplusnormal"/>
        <w:spacing w:line="360" w:lineRule="auto"/>
        <w:ind w:firstLine="709"/>
        <w:jc w:val="both"/>
      </w:pPr>
      <w:r>
        <w:t>инвентаризация поднадзорных предприятий и присвоение им уровня риска (класса опасности)</w:t>
      </w:r>
      <w:r w:rsidRPr="000C1FC4">
        <w:t>;</w:t>
      </w:r>
    </w:p>
    <w:p w:rsidR="000C1FC4" w:rsidRDefault="000C1FC4" w:rsidP="00E7069A">
      <w:pPr>
        <w:pStyle w:val="consplusnormal"/>
        <w:spacing w:line="360" w:lineRule="auto"/>
        <w:ind w:firstLine="709"/>
        <w:jc w:val="both"/>
      </w:pPr>
      <w:r>
        <w:t>установление зависимости видов</w:t>
      </w:r>
      <w:r w:rsidRPr="000C1FC4">
        <w:t>,</w:t>
      </w:r>
      <w:r>
        <w:t xml:space="preserve"> форм и интенсивности профилактических мероприятий от признаков</w:t>
      </w:r>
      <w:r w:rsidRPr="000C1FC4">
        <w:t>,</w:t>
      </w:r>
      <w:r>
        <w:t xml:space="preserve"> характерных для </w:t>
      </w:r>
      <w:r>
        <w:lastRenderedPageBreak/>
        <w:t xml:space="preserve">подконтрольных субъектов и присвоенного им </w:t>
      </w:r>
      <w:r w:rsidR="00483BB2">
        <w:t>уровня риска (класса опасности)</w:t>
      </w:r>
      <w:r w:rsidR="00483BB2" w:rsidRPr="00483BB2">
        <w:t>;</w:t>
      </w:r>
    </w:p>
    <w:p w:rsidR="00483BB2" w:rsidRDefault="00483BB2" w:rsidP="00E7069A">
      <w:pPr>
        <w:pStyle w:val="consplusnormal"/>
        <w:spacing w:line="360" w:lineRule="auto"/>
        <w:ind w:firstLine="709"/>
        <w:jc w:val="both"/>
      </w:pPr>
      <w:r w:rsidRPr="00483BB2">
        <w:t>повышение эффективности антитеррористической защищённости поднадзорных объектов;</w:t>
      </w:r>
    </w:p>
    <w:p w:rsidR="00483BB2" w:rsidRPr="00483BB2" w:rsidRDefault="00483BB2" w:rsidP="00E7069A">
      <w:pPr>
        <w:pStyle w:val="consplusnormal"/>
        <w:spacing w:line="360" w:lineRule="auto"/>
        <w:ind w:firstLine="709"/>
        <w:jc w:val="both"/>
      </w:pPr>
      <w:r w:rsidRPr="00483BB2">
        <w:t>утверждение на поднадзорных предприятиях круга лиц из числа ИТР, ответственных за выполнение «Мероприятий по обеспечению сохранности взрывчатых материалов и повышению антитеррористической защищенности объектов, связанных с хранением и применением промышленных взрывчатых материалов»</w:t>
      </w:r>
      <w:r>
        <w:t>.</w:t>
      </w:r>
    </w:p>
    <w:p w:rsidR="0077689D" w:rsidRDefault="0077689D" w:rsidP="001D6857">
      <w:pPr>
        <w:pStyle w:val="consplustitle"/>
        <w:spacing w:line="360" w:lineRule="auto"/>
        <w:jc w:val="center"/>
        <w:rPr>
          <w:bCs w:val="0"/>
          <w:caps/>
        </w:rPr>
      </w:pPr>
    </w:p>
    <w:p w:rsidR="004142F3" w:rsidRPr="00BF0B3A" w:rsidRDefault="004142F3" w:rsidP="001D6857">
      <w:pPr>
        <w:pStyle w:val="consplustitle"/>
        <w:spacing w:line="360" w:lineRule="auto"/>
        <w:jc w:val="center"/>
        <w:rPr>
          <w:bCs w:val="0"/>
          <w:caps/>
        </w:rPr>
      </w:pPr>
      <w:r w:rsidRPr="00BF0B3A">
        <w:rPr>
          <w:bCs w:val="0"/>
          <w:caps/>
        </w:rPr>
        <w:t>II. Анализ текущего состояния подконтрольной среды</w:t>
      </w:r>
    </w:p>
    <w:p w:rsidR="004142F3" w:rsidRDefault="004142F3" w:rsidP="001D6857">
      <w:pPr>
        <w:pStyle w:val="consplustitle"/>
        <w:spacing w:line="360" w:lineRule="auto"/>
        <w:jc w:val="center"/>
        <w:rPr>
          <w:b w:val="0"/>
          <w:bCs w:val="0"/>
        </w:rPr>
      </w:pPr>
    </w:p>
    <w:p w:rsidR="004142F3" w:rsidRPr="00BF0B3A" w:rsidRDefault="004142F3" w:rsidP="001D6857">
      <w:pPr>
        <w:pStyle w:val="consplustitle"/>
        <w:spacing w:line="360" w:lineRule="auto"/>
        <w:jc w:val="center"/>
        <w:rPr>
          <w:bCs w:val="0"/>
        </w:rPr>
      </w:pPr>
      <w:r w:rsidRPr="00BF0B3A">
        <w:rPr>
          <w:bCs w:val="0"/>
        </w:rPr>
        <w:t>Описание видов и типов подконтрольных объектов</w:t>
      </w:r>
    </w:p>
    <w:p w:rsidR="004142F3" w:rsidRDefault="004142F3" w:rsidP="001D6857">
      <w:pPr>
        <w:pStyle w:val="consplustitle"/>
        <w:spacing w:line="360" w:lineRule="auto"/>
        <w:jc w:val="center"/>
        <w:rPr>
          <w:b w:val="0"/>
          <w:bCs w:val="0"/>
        </w:rPr>
      </w:pPr>
    </w:p>
    <w:p w:rsidR="007A44BD" w:rsidRDefault="007A44BD" w:rsidP="007A44BD">
      <w:pPr>
        <w:spacing w:line="360" w:lineRule="auto"/>
        <w:ind w:firstLine="709"/>
        <w:jc w:val="both"/>
      </w:pPr>
      <w:proofErr w:type="gramStart"/>
      <w:r>
        <w:t>Сибирское управление Федеральной службы по экологическому, технологическому и атомному надзору (далее – Сибирское управление), являясь органом федерального государственного надзора, осуществляет контрольно-надзорные функции в области промышленной безопасности, государственного надзора за безопасной эксплуатацией опасных производственных объектов по производству, хранению и применению взрывчатых материалов промышленного назначения на территориях  Кемеровской, Томской, Омской и Новосибирской областей, Алтайского края и Республики Алтай.</w:t>
      </w:r>
      <w:proofErr w:type="gramEnd"/>
    </w:p>
    <w:p w:rsidR="007A44BD" w:rsidRDefault="007A44BD" w:rsidP="007A44BD">
      <w:pPr>
        <w:spacing w:line="360" w:lineRule="auto"/>
        <w:ind w:firstLine="709"/>
        <w:jc w:val="both"/>
      </w:pPr>
      <w:r>
        <w:t>Сибирское управление осуществляет надзор за состоянием промышленной безопасности в 6</w:t>
      </w:r>
      <w:r w:rsidR="0053429F">
        <w:t>6</w:t>
      </w:r>
      <w:r>
        <w:t>-</w:t>
      </w:r>
      <w:r w:rsidR="0053429F">
        <w:t>ти</w:t>
      </w:r>
      <w:r>
        <w:t xml:space="preserve"> организаци</w:t>
      </w:r>
      <w:r w:rsidR="0053429F">
        <w:t>ях</w:t>
      </w:r>
      <w:r>
        <w:t>, эксплуатирующ</w:t>
      </w:r>
      <w:r w:rsidR="003D03C3">
        <w:t>их</w:t>
      </w:r>
      <w:r>
        <w:t xml:space="preserve"> опасные производственные объекты по производству, хранению и применению взрывчатых материалов промышленного назначения.</w:t>
      </w:r>
    </w:p>
    <w:p w:rsidR="004142F3" w:rsidRDefault="007A44BD" w:rsidP="007A44BD">
      <w:pPr>
        <w:spacing w:line="360" w:lineRule="auto"/>
        <w:ind w:firstLine="709"/>
        <w:jc w:val="both"/>
      </w:pPr>
      <w:r>
        <w:t xml:space="preserve">Хранение взрывчатых материалов осуществляется на </w:t>
      </w:r>
      <w:r w:rsidR="0053429F">
        <w:t>47</w:t>
      </w:r>
      <w:r>
        <w:t xml:space="preserve"> складах и других оборудованных местах хранения ВМ, испытание и утилизация </w:t>
      </w:r>
      <w:r>
        <w:lastRenderedPageBreak/>
        <w:t>взрывчатых материалов промышленного назначения производится на 1</w:t>
      </w:r>
      <w:r w:rsidR="0053429F">
        <w:t>5</w:t>
      </w:r>
      <w:r>
        <w:t xml:space="preserve"> полигонах и испытательных площадках.</w:t>
      </w:r>
    </w:p>
    <w:p w:rsidR="007A44BD" w:rsidRDefault="007A44BD" w:rsidP="007A44BD">
      <w:pPr>
        <w:spacing w:line="360" w:lineRule="auto"/>
        <w:ind w:firstLine="709"/>
        <w:jc w:val="both"/>
      </w:pPr>
      <w:r>
        <w:t xml:space="preserve">Применение взрывчатых материалов осуществляется на основании выданных Разрешений на ведение работ </w:t>
      </w:r>
      <w:proofErr w:type="gramStart"/>
      <w:r>
        <w:t>со</w:t>
      </w:r>
      <w:proofErr w:type="gramEnd"/>
      <w:r>
        <w:t xml:space="preserve"> взрывчатыми материалами промышленного назначения на угольных разрезах, угольных шахтах, карьерах, рудниках, участках геологоразведочных (геофизических) работ и фондах скважин, в соответствии с согласованными планами развития горных работ.</w:t>
      </w:r>
    </w:p>
    <w:p w:rsidR="007A44BD" w:rsidRDefault="007A44BD" w:rsidP="007A44BD">
      <w:pPr>
        <w:spacing w:line="360" w:lineRule="auto"/>
        <w:ind w:firstLine="709"/>
        <w:jc w:val="both"/>
      </w:pPr>
      <w:r>
        <w:t>Государственный надзор за состоянием промышленной безопасности опасных производственных объектов в течени</w:t>
      </w:r>
      <w:r w:rsidR="0077542B">
        <w:t>е</w:t>
      </w:r>
      <w:r>
        <w:t xml:space="preserve"> 20</w:t>
      </w:r>
      <w:r w:rsidR="0077542B">
        <w:t>20</w:t>
      </w:r>
      <w:r>
        <w:t xml:space="preserve"> года осуществляется инспекторским составом в количестве 6-ти инспекторов.</w:t>
      </w:r>
    </w:p>
    <w:p w:rsidR="00096FD7" w:rsidRDefault="00096FD7" w:rsidP="006E4E5B">
      <w:pPr>
        <w:spacing w:line="360" w:lineRule="auto"/>
        <w:rPr>
          <w:b/>
        </w:rPr>
      </w:pPr>
    </w:p>
    <w:p w:rsidR="004142F3" w:rsidRPr="002A5444" w:rsidRDefault="004142F3" w:rsidP="00434A6D">
      <w:pPr>
        <w:spacing w:line="360" w:lineRule="auto"/>
        <w:ind w:firstLine="426"/>
        <w:jc w:val="center"/>
        <w:rPr>
          <w:b/>
          <w:highlight w:val="yellow"/>
        </w:rPr>
      </w:pPr>
      <w:r w:rsidRPr="002A75EB">
        <w:rPr>
          <w:b/>
        </w:rPr>
        <w:t>Статистические показатели подконтрольной среды</w:t>
      </w:r>
    </w:p>
    <w:p w:rsidR="00B732F9" w:rsidRDefault="00B732F9" w:rsidP="00B732F9">
      <w:pPr>
        <w:spacing w:line="360" w:lineRule="auto"/>
        <w:ind w:firstLine="720"/>
        <w:jc w:val="both"/>
      </w:pPr>
      <w:r w:rsidRPr="00B732F9">
        <w:t>За 12 месяцев 201</w:t>
      </w:r>
      <w:r w:rsidR="0077542B">
        <w:t>9</w:t>
      </w:r>
      <w:r w:rsidRPr="00B732F9">
        <w:t xml:space="preserve"> года на предприятиях, связанных с обращением ВМ промышленного назначения, надзор за которыми осуществляется Сибирским управлением Ростехнадзор</w:t>
      </w:r>
      <w:r w:rsidR="003D03C3">
        <w:t xml:space="preserve">а несчастных случаев, аварий, </w:t>
      </w:r>
      <w:r w:rsidRPr="00B732F9">
        <w:t>инцидентов и случаев утрат взрывчатых материалов допущено не было.</w:t>
      </w:r>
    </w:p>
    <w:p w:rsidR="004142F3" w:rsidRPr="00B732F9" w:rsidRDefault="00B732F9" w:rsidP="00B732F9">
      <w:pPr>
        <w:spacing w:line="360" w:lineRule="auto"/>
        <w:ind w:firstLine="720"/>
        <w:jc w:val="both"/>
      </w:pPr>
      <w:r w:rsidRPr="00B732F9">
        <w:t xml:space="preserve">Анализ травматизма представлен в Таблице 1.                                                                                                                        </w:t>
      </w:r>
    </w:p>
    <w:p w:rsidR="00882806" w:rsidRPr="00B732F9" w:rsidRDefault="00B732F9" w:rsidP="00B732F9">
      <w:pPr>
        <w:jc w:val="right"/>
        <w:rPr>
          <w:i/>
        </w:rPr>
      </w:pPr>
      <w:r w:rsidRPr="00B732F9">
        <w:rPr>
          <w:i/>
        </w:rPr>
        <w:t xml:space="preserve">                                                                                                                    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2800"/>
        <w:gridCol w:w="2299"/>
        <w:gridCol w:w="2552"/>
        <w:gridCol w:w="1241"/>
      </w:tblGrid>
      <w:tr w:rsidR="00B732F9" w:rsidRPr="004F47C3" w:rsidTr="007754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F9" w:rsidRPr="004F47C3" w:rsidRDefault="00B732F9" w:rsidP="0077542B">
            <w:pPr>
              <w:spacing w:line="360" w:lineRule="auto"/>
              <w:jc w:val="center"/>
              <w:rPr>
                <w:rFonts w:eastAsia="Times New Roman"/>
                <w:b/>
              </w:rPr>
            </w:pPr>
            <w:r w:rsidRPr="004F47C3">
              <w:rPr>
                <w:rFonts w:eastAsia="Times New Roman"/>
                <w:b/>
              </w:rPr>
              <w:t>№</w:t>
            </w:r>
          </w:p>
          <w:p w:rsidR="00B732F9" w:rsidRPr="004F47C3" w:rsidRDefault="00B732F9" w:rsidP="0077542B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4F47C3">
              <w:rPr>
                <w:rFonts w:eastAsia="Times New Roman"/>
                <w:b/>
              </w:rPr>
              <w:t>п.п</w:t>
            </w:r>
            <w:proofErr w:type="spellEnd"/>
            <w:r w:rsidRPr="004F47C3">
              <w:rPr>
                <w:rFonts w:eastAsia="Times New Roman"/>
                <w:b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F9" w:rsidRPr="004F47C3" w:rsidRDefault="00B732F9" w:rsidP="0077542B">
            <w:pPr>
              <w:jc w:val="center"/>
              <w:rPr>
                <w:rFonts w:eastAsia="Times New Roman"/>
                <w:b/>
              </w:rPr>
            </w:pPr>
            <w:r w:rsidRPr="004F47C3">
              <w:rPr>
                <w:rFonts w:eastAsia="Times New Roman"/>
                <w:b/>
              </w:rPr>
              <w:t>Количество несчастных случаев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2B" w:rsidRDefault="00B732F9" w:rsidP="0077542B">
            <w:pPr>
              <w:jc w:val="center"/>
              <w:rPr>
                <w:rFonts w:eastAsia="Times New Roman"/>
                <w:b/>
              </w:rPr>
            </w:pPr>
            <w:r w:rsidRPr="004F47C3">
              <w:rPr>
                <w:rFonts w:eastAsia="Times New Roman"/>
                <w:b/>
              </w:rPr>
              <w:t xml:space="preserve">12 </w:t>
            </w:r>
            <w:proofErr w:type="gramStart"/>
            <w:r w:rsidRPr="004F47C3">
              <w:rPr>
                <w:rFonts w:eastAsia="Times New Roman"/>
                <w:b/>
              </w:rPr>
              <w:t>месяц</w:t>
            </w:r>
            <w:r w:rsidR="004D35CA">
              <w:rPr>
                <w:rFonts w:eastAsia="Times New Roman"/>
                <w:b/>
              </w:rPr>
              <w:t>е</w:t>
            </w:r>
            <w:proofErr w:type="gramEnd"/>
          </w:p>
          <w:p w:rsidR="00B732F9" w:rsidRPr="004F47C3" w:rsidRDefault="00B732F9" w:rsidP="0077542B">
            <w:pPr>
              <w:jc w:val="center"/>
              <w:rPr>
                <w:rFonts w:eastAsia="Times New Roman"/>
                <w:b/>
              </w:rPr>
            </w:pPr>
            <w:r w:rsidRPr="004F47C3">
              <w:rPr>
                <w:rFonts w:eastAsia="Times New Roman"/>
                <w:b/>
              </w:rPr>
              <w:t>201</w:t>
            </w:r>
            <w:r w:rsidR="0077542B">
              <w:rPr>
                <w:rFonts w:eastAsia="Times New Roman"/>
                <w:b/>
              </w:rPr>
              <w:t>9</w:t>
            </w:r>
            <w:r w:rsidRPr="004F47C3">
              <w:rPr>
                <w:rFonts w:eastAsia="Times New Roman"/>
                <w:b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2B" w:rsidRDefault="00B732F9" w:rsidP="0077542B">
            <w:pPr>
              <w:jc w:val="center"/>
              <w:rPr>
                <w:rFonts w:eastAsia="Times New Roman"/>
                <w:b/>
              </w:rPr>
            </w:pPr>
            <w:r w:rsidRPr="004F47C3">
              <w:rPr>
                <w:rFonts w:eastAsia="Times New Roman"/>
                <w:b/>
              </w:rPr>
              <w:t xml:space="preserve">12 </w:t>
            </w:r>
            <w:r w:rsidR="004D35CA">
              <w:rPr>
                <w:rFonts w:eastAsia="Times New Roman"/>
                <w:b/>
              </w:rPr>
              <w:t>месяцев</w:t>
            </w:r>
          </w:p>
          <w:p w:rsidR="00B732F9" w:rsidRPr="004F47C3" w:rsidRDefault="00B732F9" w:rsidP="0077542B">
            <w:pPr>
              <w:jc w:val="center"/>
              <w:rPr>
                <w:rFonts w:eastAsia="Times New Roman"/>
                <w:b/>
              </w:rPr>
            </w:pPr>
            <w:r w:rsidRPr="004F47C3">
              <w:rPr>
                <w:rFonts w:eastAsia="Times New Roman"/>
                <w:b/>
              </w:rPr>
              <w:t>201</w:t>
            </w:r>
            <w:r w:rsidR="004D35CA">
              <w:rPr>
                <w:rFonts w:eastAsia="Times New Roman"/>
                <w:b/>
              </w:rPr>
              <w:t>8</w:t>
            </w:r>
            <w:r w:rsidRPr="004F47C3">
              <w:rPr>
                <w:rFonts w:eastAsia="Times New Roman"/>
                <w:b/>
              </w:rPr>
              <w:t xml:space="preserve"> г.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2F9" w:rsidRPr="004F47C3" w:rsidRDefault="00B732F9" w:rsidP="0077542B">
            <w:pPr>
              <w:jc w:val="center"/>
              <w:rPr>
                <w:rFonts w:eastAsia="Times New Roman"/>
                <w:b/>
              </w:rPr>
            </w:pPr>
            <w:r w:rsidRPr="004F47C3">
              <w:rPr>
                <w:rFonts w:eastAsia="Times New Roman"/>
                <w:b/>
              </w:rPr>
              <w:t>+/-</w:t>
            </w:r>
          </w:p>
        </w:tc>
      </w:tr>
      <w:tr w:rsidR="00B732F9" w:rsidRPr="004F47C3" w:rsidTr="004D35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 xml:space="preserve">Всего (кол-во </w:t>
            </w:r>
            <w:proofErr w:type="spellStart"/>
            <w:r w:rsidRPr="004F47C3">
              <w:rPr>
                <w:rFonts w:eastAsia="Times New Roman"/>
              </w:rPr>
              <w:t>пострадавшиих</w:t>
            </w:r>
            <w:proofErr w:type="spellEnd"/>
            <w:r w:rsidRPr="004F47C3">
              <w:rPr>
                <w:rFonts w:eastAsia="Times New Roman"/>
              </w:rPr>
              <w:t xml:space="preserve">)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jc w:val="center"/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jc w:val="center"/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jc w:val="center"/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+/-0</w:t>
            </w:r>
          </w:p>
        </w:tc>
      </w:tr>
      <w:tr w:rsidR="00B732F9" w:rsidRPr="004F47C3" w:rsidTr="004D35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rPr>
                <w:rFonts w:eastAsia="Times New Roman"/>
                <w:b/>
              </w:rPr>
            </w:pPr>
            <w:r w:rsidRPr="004F47C3">
              <w:rPr>
                <w:rFonts w:eastAsia="Times New Roman"/>
              </w:rPr>
              <w:t>Несчастные случаи со смертельным исходом (кол-во пострадавших)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jc w:val="center"/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jc w:val="center"/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jc w:val="center"/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+/-0</w:t>
            </w:r>
          </w:p>
        </w:tc>
      </w:tr>
      <w:tr w:rsidR="00B732F9" w:rsidRPr="004F47C3" w:rsidTr="004D35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Тяжёлые несчастные случаи (кол-во пострадавших)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jc w:val="center"/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jc w:val="center"/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jc w:val="center"/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+/-0</w:t>
            </w:r>
          </w:p>
        </w:tc>
      </w:tr>
      <w:tr w:rsidR="00B732F9" w:rsidRPr="004F47C3" w:rsidTr="004D35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Лёгкие несчастные случаи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jc w:val="center"/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jc w:val="center"/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2F9" w:rsidRPr="004F47C3" w:rsidRDefault="00B732F9" w:rsidP="008B1E48">
            <w:pPr>
              <w:jc w:val="center"/>
              <w:rPr>
                <w:rFonts w:eastAsia="Times New Roman"/>
              </w:rPr>
            </w:pPr>
            <w:r w:rsidRPr="004F47C3">
              <w:rPr>
                <w:rFonts w:eastAsia="Times New Roman"/>
              </w:rPr>
              <w:t>+/-0</w:t>
            </w:r>
          </w:p>
        </w:tc>
      </w:tr>
    </w:tbl>
    <w:p w:rsidR="004142F3" w:rsidRPr="00C45867" w:rsidRDefault="004142F3" w:rsidP="000B0806">
      <w:pPr>
        <w:spacing w:line="360" w:lineRule="auto"/>
        <w:jc w:val="both"/>
      </w:pPr>
    </w:p>
    <w:p w:rsidR="00096FD7" w:rsidRPr="002A5444" w:rsidRDefault="00096FD7" w:rsidP="002A001F">
      <w:pPr>
        <w:rPr>
          <w:highlight w:val="yellow"/>
        </w:rPr>
      </w:pPr>
    </w:p>
    <w:p w:rsidR="004142F3" w:rsidRDefault="004142F3" w:rsidP="00B05267">
      <w:pPr>
        <w:spacing w:line="360" w:lineRule="auto"/>
        <w:ind w:firstLine="709"/>
        <w:jc w:val="center"/>
        <w:rPr>
          <w:b/>
        </w:rPr>
      </w:pPr>
      <w:r w:rsidRPr="002A75EB">
        <w:rPr>
          <w:b/>
        </w:rPr>
        <w:lastRenderedPageBreak/>
        <w:t>Текущий уровень развития профилактических мероприятий</w:t>
      </w:r>
    </w:p>
    <w:p w:rsidR="004D35CA" w:rsidRPr="004D35CA" w:rsidRDefault="00326782" w:rsidP="004D35CA">
      <w:pPr>
        <w:spacing w:line="360" w:lineRule="auto"/>
        <w:ind w:firstLine="709"/>
        <w:jc w:val="both"/>
        <w:rPr>
          <w:highlight w:val="yellow"/>
        </w:rPr>
      </w:pPr>
      <w:proofErr w:type="gramStart"/>
      <w:r>
        <w:t>Сибирским управлением Ростехнадзора осуществляется н</w:t>
      </w:r>
      <w:r w:rsidRPr="00326782">
        <w:t>адзорная деятельность в строгом соответствии с полномочиями, определенными положением о Федеральной службе по экологическому, технологическому и атомному надзору, утвержденным постановлением Правительства Российской Федерации от 30.07.2004 № 401, положением о Сибирском управлении Федеральной службы по экологическому, технологическому и атомному надзору, утвержденным приказом Федеральной службы по экологическому, технологическому и атомному надзору от  22.01.2018 № 28, федеральным законом от 26.12.2008 № 294-ФЗ</w:t>
      </w:r>
      <w:proofErr w:type="gramEnd"/>
      <w:r w:rsidRPr="00326782"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контроля». Надзор осуществляется за состоянием опасных производственных объектов, в границах горных отводов.</w:t>
      </w:r>
    </w:p>
    <w:p w:rsidR="004142F3" w:rsidRPr="00C45867" w:rsidRDefault="004142F3" w:rsidP="001D6857">
      <w:pPr>
        <w:spacing w:line="360" w:lineRule="auto"/>
        <w:ind w:firstLine="709"/>
        <w:jc w:val="both"/>
      </w:pPr>
      <w:r w:rsidRPr="00C45867">
        <w:t>В 201</w:t>
      </w:r>
      <w:r w:rsidR="0077542B">
        <w:t>9</w:t>
      </w:r>
      <w:r w:rsidRPr="00C45867">
        <w:t xml:space="preserve"> году:</w:t>
      </w:r>
    </w:p>
    <w:p w:rsidR="004142F3" w:rsidRPr="00C45867" w:rsidRDefault="004142F3" w:rsidP="001D6857">
      <w:pPr>
        <w:spacing w:line="360" w:lineRule="auto"/>
        <w:ind w:firstLine="709"/>
        <w:jc w:val="both"/>
      </w:pPr>
      <w:r w:rsidRPr="00C45867">
        <w:t>- на поднадзорных предприятиях</w:t>
      </w:r>
      <w:r w:rsidR="004D35CA" w:rsidRPr="004D35CA">
        <w:t>,</w:t>
      </w:r>
      <w:r w:rsidRPr="00C45867">
        <w:t xml:space="preserve"> </w:t>
      </w:r>
      <w:r w:rsidR="004D35CA">
        <w:t>осуществляющих</w:t>
      </w:r>
      <w:r w:rsidR="004D35CA" w:rsidRPr="004D35CA">
        <w:t xml:space="preserve"> производств</w:t>
      </w:r>
      <w:r w:rsidR="004D35CA">
        <w:t>о</w:t>
      </w:r>
      <w:r w:rsidR="004D35CA" w:rsidRPr="004D35CA">
        <w:t>, хранени</w:t>
      </w:r>
      <w:r w:rsidR="004D35CA">
        <w:t>е</w:t>
      </w:r>
      <w:r w:rsidR="004D35CA" w:rsidRPr="004D35CA">
        <w:t xml:space="preserve"> и применени</w:t>
      </w:r>
      <w:r w:rsidR="004D35CA">
        <w:t>е</w:t>
      </w:r>
      <w:r w:rsidR="004D35CA" w:rsidRPr="004D35CA">
        <w:t xml:space="preserve"> взрывчатых материалов промышленного назначения,</w:t>
      </w:r>
      <w:r w:rsidRPr="00C45867">
        <w:t xml:space="preserve"> проведено </w:t>
      </w:r>
      <w:r w:rsidR="0077542B">
        <w:t>57</w:t>
      </w:r>
      <w:r w:rsidRPr="00C45867">
        <w:t xml:space="preserve"> контрольно-надзорн</w:t>
      </w:r>
      <w:r w:rsidR="004D35CA">
        <w:t>ых</w:t>
      </w:r>
      <w:r w:rsidRPr="00C45867">
        <w:t xml:space="preserve"> мероприяти</w:t>
      </w:r>
      <w:r w:rsidR="004D35CA">
        <w:t>й</w:t>
      </w:r>
      <w:r w:rsidRPr="00C45867">
        <w:t>;</w:t>
      </w:r>
    </w:p>
    <w:p w:rsidR="004142F3" w:rsidRPr="00C45867" w:rsidRDefault="004142F3" w:rsidP="001D6857">
      <w:pPr>
        <w:spacing w:line="360" w:lineRule="auto"/>
        <w:ind w:firstLine="709"/>
        <w:jc w:val="both"/>
      </w:pPr>
      <w:r w:rsidRPr="004D35CA">
        <w:t xml:space="preserve">- выявлено </w:t>
      </w:r>
      <w:r w:rsidR="0077542B">
        <w:t>422</w:t>
      </w:r>
      <w:r w:rsidRPr="004D35CA">
        <w:t xml:space="preserve"> нарушени</w:t>
      </w:r>
      <w:r w:rsidR="00E35615" w:rsidRPr="004D35CA">
        <w:t>я</w:t>
      </w:r>
      <w:r w:rsidRPr="004D35CA">
        <w:t>;</w:t>
      </w:r>
    </w:p>
    <w:p w:rsidR="004142F3" w:rsidRPr="00C45867" w:rsidRDefault="004142F3" w:rsidP="001D6857">
      <w:pPr>
        <w:spacing w:line="360" w:lineRule="auto"/>
        <w:ind w:firstLine="709"/>
        <w:jc w:val="both"/>
      </w:pPr>
      <w:r w:rsidRPr="00C45867">
        <w:t xml:space="preserve">- к административной ответственности в виде штрафа привлечено </w:t>
      </w:r>
      <w:r w:rsidR="0077542B">
        <w:t>104</w:t>
      </w:r>
      <w:r w:rsidR="00E35615">
        <w:t xml:space="preserve"> юридических</w:t>
      </w:r>
      <w:r w:rsidR="00E35615" w:rsidRPr="00E35615">
        <w:t>,</w:t>
      </w:r>
      <w:r w:rsidR="00E35615">
        <w:t xml:space="preserve"> </w:t>
      </w:r>
      <w:r w:rsidRPr="00C45867">
        <w:t>должностных</w:t>
      </w:r>
      <w:r w:rsidR="00E35615">
        <w:t xml:space="preserve"> и гражданских</w:t>
      </w:r>
      <w:r w:rsidRPr="00C45867">
        <w:t xml:space="preserve"> лиц;</w:t>
      </w:r>
    </w:p>
    <w:p w:rsidR="004142F3" w:rsidRPr="00C45867" w:rsidRDefault="004142F3" w:rsidP="001D6857">
      <w:pPr>
        <w:spacing w:line="360" w:lineRule="auto"/>
        <w:ind w:firstLine="709"/>
        <w:jc w:val="both"/>
      </w:pPr>
      <w:r w:rsidRPr="00C45867">
        <w:t xml:space="preserve">- с которых взыскано более </w:t>
      </w:r>
      <w:r w:rsidR="0077542B">
        <w:t>5</w:t>
      </w:r>
      <w:r w:rsidR="00E35615">
        <w:t xml:space="preserve"> </w:t>
      </w:r>
      <w:r w:rsidRPr="00C45867">
        <w:t xml:space="preserve">миллионов рублей; </w:t>
      </w:r>
    </w:p>
    <w:p w:rsidR="004142F3" w:rsidRPr="00C45867" w:rsidRDefault="004142F3" w:rsidP="0081686F">
      <w:pPr>
        <w:spacing w:line="360" w:lineRule="auto"/>
        <w:ind w:firstLine="709"/>
        <w:jc w:val="both"/>
      </w:pPr>
      <w:r w:rsidRPr="00C45867">
        <w:t xml:space="preserve">- </w:t>
      </w:r>
      <w:r w:rsidR="00045D87">
        <w:t xml:space="preserve">приостановлено действие </w:t>
      </w:r>
      <w:r w:rsidR="0077542B">
        <w:t>4</w:t>
      </w:r>
      <w:r w:rsidR="00045D87">
        <w:t xml:space="preserve">-х разрешений </w:t>
      </w:r>
      <w:r w:rsidR="00045D87" w:rsidRPr="00045D87">
        <w:t xml:space="preserve">на ведение работ </w:t>
      </w:r>
      <w:proofErr w:type="gramStart"/>
      <w:r w:rsidR="00045D87" w:rsidRPr="00045D87">
        <w:t>со</w:t>
      </w:r>
      <w:proofErr w:type="gramEnd"/>
      <w:r w:rsidR="00045D87" w:rsidRPr="00045D87">
        <w:t xml:space="preserve"> взрывчатыми материалами промышленного назначения</w:t>
      </w:r>
      <w:r w:rsidRPr="00C45867">
        <w:t>.</w:t>
      </w:r>
    </w:p>
    <w:p w:rsidR="00F07313" w:rsidRDefault="00F07313" w:rsidP="0081686F">
      <w:pPr>
        <w:spacing w:line="360" w:lineRule="auto"/>
        <w:ind w:firstLine="709"/>
        <w:jc w:val="both"/>
        <w:rPr>
          <w:highlight w:val="yellow"/>
        </w:rPr>
      </w:pPr>
    </w:p>
    <w:p w:rsidR="00F07313" w:rsidRPr="00F07313" w:rsidRDefault="00F07313" w:rsidP="00045D87">
      <w:pPr>
        <w:ind w:firstLine="709"/>
        <w:jc w:val="both"/>
        <w:rPr>
          <w:b/>
        </w:rPr>
      </w:pPr>
      <w:r w:rsidRPr="00F07313">
        <w:rPr>
          <w:b/>
        </w:rPr>
        <w:t xml:space="preserve">III. ОПИСАНИЕ КЛЮЧЕВЫХ НАИБОЛЕЕ ЗНАЧИМЫХ РИСКОВ НА ПОДНАДЗОРНЫХ ПРЕДПРИЯТИЯХ </w:t>
      </w:r>
      <w:r w:rsidR="00045D87">
        <w:rPr>
          <w:b/>
        </w:rPr>
        <w:t>ОСУЩЕСТВЛЯЮЩИХ ПРОИЗВОДСТВО</w:t>
      </w:r>
      <w:r w:rsidR="00045D87" w:rsidRPr="00045D87">
        <w:rPr>
          <w:b/>
        </w:rPr>
        <w:t>,</w:t>
      </w:r>
      <w:r w:rsidR="00045D87">
        <w:rPr>
          <w:b/>
        </w:rPr>
        <w:t xml:space="preserve"> ХРАНЕНИЕ И ПРИМЕНЕНИЕ ВЗРЫВЧАТЫХ МАТЕРИАЛОВ ПРОМЫШЛЕННОГО НАЗНАЧЕНИЯ</w:t>
      </w:r>
    </w:p>
    <w:p w:rsidR="00F07313" w:rsidRDefault="00F07313" w:rsidP="00F07313">
      <w:pPr>
        <w:spacing w:line="360" w:lineRule="auto"/>
        <w:ind w:firstLine="709"/>
        <w:jc w:val="both"/>
      </w:pPr>
    </w:p>
    <w:p w:rsidR="00045D87" w:rsidRPr="003D03C3" w:rsidRDefault="00045D87" w:rsidP="00045D87">
      <w:pPr>
        <w:spacing w:line="360" w:lineRule="auto"/>
        <w:ind w:firstLine="709"/>
        <w:jc w:val="both"/>
      </w:pPr>
      <w:r w:rsidRPr="003D03C3">
        <w:lastRenderedPageBreak/>
        <w:t xml:space="preserve">Ежегодно в Кузбассе при ведении горных работ расходуется около </w:t>
      </w:r>
      <w:r w:rsidR="00DB04D5">
        <w:t>950</w:t>
      </w:r>
      <w:r w:rsidRPr="003D03C3">
        <w:t xml:space="preserve"> тыс. тонн промышленных </w:t>
      </w:r>
      <w:proofErr w:type="gramStart"/>
      <w:r w:rsidRPr="003D03C3">
        <w:t>ВВ</w:t>
      </w:r>
      <w:proofErr w:type="gramEnd"/>
      <w:r w:rsidRPr="003D03C3">
        <w:t xml:space="preserve"> – более 40 % от общероссийского. </w:t>
      </w:r>
    </w:p>
    <w:p w:rsidR="0077542B" w:rsidRDefault="00045D87" w:rsidP="00045D87">
      <w:pPr>
        <w:spacing w:line="360" w:lineRule="auto"/>
        <w:ind w:firstLine="709"/>
        <w:jc w:val="both"/>
      </w:pPr>
      <w:r w:rsidRPr="003D03C3">
        <w:t xml:space="preserve">Не смотря на то, что у всех предприятий имеется проектная документация, имеющая все необходимые экспертизы и согласования, а также  проводимую  работу по снижению негативного воздействия ВР, поток жалоб от населения на  воздействие от массовых взрывов на населенные пункты и окружающую среду в Кемеровской области  не уменьшается. </w:t>
      </w:r>
    </w:p>
    <w:p w:rsidR="00045D87" w:rsidRPr="003D03C3" w:rsidRDefault="00DB04D5" w:rsidP="00045D87">
      <w:pPr>
        <w:spacing w:line="360" w:lineRule="auto"/>
        <w:ind w:firstLine="709"/>
        <w:jc w:val="both"/>
      </w:pPr>
      <w:r>
        <w:t xml:space="preserve">Со стороны крупных </w:t>
      </w:r>
      <w:r w:rsidR="00045D87" w:rsidRPr="003D03C3">
        <w:t>специализированных организаций</w:t>
      </w:r>
      <w:r w:rsidRPr="00DB04D5">
        <w:t>,</w:t>
      </w:r>
      <w:r w:rsidR="00045D87" w:rsidRPr="003D03C3">
        <w:t xml:space="preserve"> </w:t>
      </w:r>
      <w:r>
        <w:t>осуществляющих ведение взрывных работ</w:t>
      </w:r>
      <w:r w:rsidRPr="00DB04D5">
        <w:t>,</w:t>
      </w:r>
      <w:r>
        <w:t xml:space="preserve"> и горно</w:t>
      </w:r>
      <w:r w:rsidR="00045D87" w:rsidRPr="003D03C3">
        <w:t xml:space="preserve">добывающих предприятий, </w:t>
      </w:r>
      <w:r>
        <w:t xml:space="preserve">осуществляющих </w:t>
      </w:r>
      <w:r w:rsidR="00045D87" w:rsidRPr="003D03C3">
        <w:t xml:space="preserve">взрывные работы </w:t>
      </w:r>
      <w:r>
        <w:t>своими силами</w:t>
      </w:r>
      <w:r w:rsidR="00045D87" w:rsidRPr="003D03C3">
        <w:t xml:space="preserve">,   </w:t>
      </w:r>
      <w:r>
        <w:t xml:space="preserve">уделяется недостаточное внимание </w:t>
      </w:r>
      <w:r w:rsidR="00045D87" w:rsidRPr="003D03C3">
        <w:t xml:space="preserve">вопросам внедрения новых методов ведения </w:t>
      </w:r>
      <w:r>
        <w:t xml:space="preserve">взрывных работ </w:t>
      </w:r>
      <w:r w:rsidR="00045D87" w:rsidRPr="003D03C3">
        <w:t>направленных на снижение негативного воздействия  массовых взрывов на близлежащие населенные пункты.</w:t>
      </w:r>
    </w:p>
    <w:p w:rsidR="00F07313" w:rsidRDefault="00DB04D5" w:rsidP="00045D87">
      <w:pPr>
        <w:spacing w:line="360" w:lineRule="auto"/>
        <w:ind w:firstLine="709"/>
        <w:jc w:val="both"/>
      </w:pPr>
      <w:r>
        <w:t>Отсутствие возможности</w:t>
      </w:r>
      <w:r w:rsidR="00045D87" w:rsidRPr="003D03C3">
        <w:t xml:space="preserve"> проведения Сибирским управлением</w:t>
      </w:r>
      <w:r>
        <w:t xml:space="preserve"> Ростехнадзора</w:t>
      </w:r>
      <w:r w:rsidR="00045D87" w:rsidRPr="003D03C3">
        <w:t>, в случае необходимости, большего числа проверок из-за внесенных изменений в Закон о промышленной безопасности, касающихся периодичности проведения плановых проверок (проверка ОПО II класса опасности не чаще 1 раза в год).</w:t>
      </w:r>
    </w:p>
    <w:p w:rsidR="00F35745" w:rsidRPr="003D03C3" w:rsidRDefault="00F35745" w:rsidP="00045D87">
      <w:pPr>
        <w:spacing w:line="360" w:lineRule="auto"/>
        <w:ind w:firstLine="709"/>
        <w:jc w:val="both"/>
      </w:pPr>
    </w:p>
    <w:p w:rsidR="00B14167" w:rsidRDefault="00F07313" w:rsidP="00B14167">
      <w:pPr>
        <w:ind w:firstLine="709"/>
        <w:jc w:val="both"/>
        <w:rPr>
          <w:b/>
        </w:rPr>
      </w:pPr>
      <w:r>
        <w:rPr>
          <w:b/>
          <w:lang w:val="en-US"/>
        </w:rPr>
        <w:t>I</w:t>
      </w:r>
      <w:r w:rsidR="00B14167" w:rsidRPr="00B14167">
        <w:rPr>
          <w:b/>
        </w:rPr>
        <w:t>V. ОПИСАНИЕ ТЕКУЩИХ ТРЕНДОВ И ТЕНДЕНЦИЙ, КОТОРЫЕ ОКАЗЫВАЮТ ВОЗДЕЙСТВИЕ НА СОСТОЯНИЕ ПОДКОНТРОЛЬНОЙ СРЕДЫ И ТЕКУЩЕГО УРОВНЯ РАЗВИТИЯ ПРОФИЛАКТИЧЕСКИХ МЕРОПРИЯТИЙ</w:t>
      </w:r>
    </w:p>
    <w:p w:rsidR="00B14167" w:rsidRDefault="00B14167" w:rsidP="00B14167">
      <w:pPr>
        <w:ind w:firstLine="709"/>
        <w:jc w:val="both"/>
        <w:rPr>
          <w:b/>
        </w:rPr>
      </w:pPr>
    </w:p>
    <w:p w:rsidR="00045D87" w:rsidRDefault="007543BA" w:rsidP="00045D87">
      <w:pPr>
        <w:spacing w:line="360" w:lineRule="auto"/>
        <w:ind w:firstLine="709"/>
        <w:jc w:val="both"/>
      </w:pPr>
      <w:r>
        <w:t>Сибирским управлением Ростехнадзора п</w:t>
      </w:r>
      <w:r w:rsidR="00045D87">
        <w:t>ри  осуществлении проверок состояния промышленной безопасности на подконтрольных предприятиях в первую очередь уделяется  внимание:</w:t>
      </w:r>
    </w:p>
    <w:p w:rsidR="00045D87" w:rsidRDefault="007543BA" w:rsidP="00045D87">
      <w:pPr>
        <w:spacing w:line="360" w:lineRule="auto"/>
        <w:ind w:firstLine="709"/>
        <w:jc w:val="both"/>
      </w:pPr>
      <w:r>
        <w:t xml:space="preserve">- </w:t>
      </w:r>
      <w:r w:rsidR="00045D87">
        <w:t>состоянию технической документации на предприятиях, её соответствию нормативным требованиям законодательства;</w:t>
      </w:r>
    </w:p>
    <w:p w:rsidR="00045D87" w:rsidRDefault="00045D87" w:rsidP="00045D87">
      <w:pPr>
        <w:spacing w:line="360" w:lineRule="auto"/>
        <w:ind w:firstLine="709"/>
        <w:jc w:val="both"/>
      </w:pPr>
      <w:r>
        <w:t xml:space="preserve">- квалификации и </w:t>
      </w:r>
      <w:proofErr w:type="spellStart"/>
      <w:r>
        <w:t>обученности</w:t>
      </w:r>
      <w:proofErr w:type="spellEnd"/>
      <w:r>
        <w:t xml:space="preserve"> персонала, связанного с оборотом взрывчатых материалов промышленного назначения;</w:t>
      </w:r>
    </w:p>
    <w:p w:rsidR="00045D87" w:rsidRDefault="00045D87" w:rsidP="00045D87">
      <w:pPr>
        <w:spacing w:line="360" w:lineRule="auto"/>
        <w:ind w:firstLine="709"/>
        <w:jc w:val="both"/>
      </w:pPr>
      <w:r>
        <w:lastRenderedPageBreak/>
        <w:t>- соответствию фактического состояния ведения буровзрывных работ на предприятиях проектной документации, правилам и нормам;</w:t>
      </w:r>
    </w:p>
    <w:p w:rsidR="00045D87" w:rsidRDefault="007543BA" w:rsidP="00045D87">
      <w:pPr>
        <w:spacing w:line="360" w:lineRule="auto"/>
        <w:ind w:firstLine="709"/>
        <w:jc w:val="both"/>
      </w:pPr>
      <w:r>
        <w:t xml:space="preserve">- </w:t>
      </w:r>
      <w:r w:rsidR="00045D87">
        <w:t>производству работ в соответствии с Положениями о производственном контроле и утвержденной нарядной системой;</w:t>
      </w:r>
    </w:p>
    <w:p w:rsidR="00045D87" w:rsidRDefault="00045D87" w:rsidP="00045D87">
      <w:pPr>
        <w:spacing w:line="360" w:lineRule="auto"/>
        <w:ind w:firstLine="709"/>
        <w:jc w:val="both"/>
      </w:pPr>
      <w:r>
        <w:t>- своевременному проведению экспертиз промышленной безопасности.</w:t>
      </w:r>
    </w:p>
    <w:p w:rsidR="00045D87" w:rsidRDefault="00045D87" w:rsidP="00045D87">
      <w:pPr>
        <w:spacing w:line="360" w:lineRule="auto"/>
        <w:ind w:firstLine="709"/>
        <w:jc w:val="both"/>
      </w:pPr>
      <w:r>
        <w:t>Особое внимание уделяется проверке складов ВМ на предмет технического оснащения охраны средствами связи и видеонаблюдения, организации порядка допуска работников сторонних организаций на территорию складов, порядка учёта приёмки и выдачи ВМ. Проверяется наличие договоров, заключенных с государственными охранными структурами.</w:t>
      </w:r>
    </w:p>
    <w:p w:rsidR="00045D87" w:rsidRDefault="00045D87" w:rsidP="00045D87">
      <w:pPr>
        <w:spacing w:line="360" w:lineRule="auto"/>
        <w:ind w:firstLine="709"/>
        <w:jc w:val="both"/>
      </w:pPr>
      <w:r>
        <w:t xml:space="preserve">При обследовании стационарных пунктов изготовления взрывчатых веществ особое внимание уделяется соблюдению Технологических регламентов производства </w:t>
      </w:r>
      <w:proofErr w:type="gramStart"/>
      <w:r>
        <w:t>ВВ</w:t>
      </w:r>
      <w:proofErr w:type="gramEnd"/>
      <w:r>
        <w:t>, порядка осуществления контроля качества ВВ.</w:t>
      </w:r>
    </w:p>
    <w:p w:rsidR="00CB1A80" w:rsidRPr="00CB1A80" w:rsidRDefault="007543BA" w:rsidP="00CB1A80">
      <w:pPr>
        <w:spacing w:line="360" w:lineRule="auto"/>
        <w:ind w:firstLine="709"/>
        <w:jc w:val="both"/>
      </w:pPr>
      <w:r>
        <w:t>Е</w:t>
      </w:r>
      <w:r w:rsidR="00CB1A80">
        <w:t>жегодно проводится</w:t>
      </w:r>
      <w:r w:rsidR="00CB1A80" w:rsidRPr="00CB1A80">
        <w:t xml:space="preserve"> работа по сбору и анализу отчетов по производственному контролю предоставленны</w:t>
      </w:r>
      <w:r w:rsidR="00CB1A80">
        <w:t>х</w:t>
      </w:r>
      <w:r w:rsidR="00CB1A80" w:rsidRPr="00CB1A80">
        <w:t xml:space="preserve"> поднадзорными предприятиями, с последующим внесением в подсистему «СПК-Мониторинг» Комплексной системы информатизации Ростехнадзора. Данная подсистема позволяет осуществлять импорт данных об организации и осуществлении производственного контроля, представляемых эксплуатирующими ОПО организациями в Ростехнадзор.</w:t>
      </w:r>
    </w:p>
    <w:p w:rsidR="00CB1A80" w:rsidRDefault="00CB1A80" w:rsidP="00CB1A80">
      <w:pPr>
        <w:spacing w:line="360" w:lineRule="auto"/>
        <w:ind w:firstLine="709"/>
        <w:jc w:val="both"/>
      </w:pPr>
      <w:r>
        <w:t>П</w:t>
      </w:r>
      <w:r w:rsidRPr="00CB1A80">
        <w:t>роводи</w:t>
      </w:r>
      <w:r>
        <w:t>тся</w:t>
      </w:r>
      <w:r w:rsidRPr="00CB1A80">
        <w:t xml:space="preserve"> работа в подсистеме «Контрольно-надзорная деятельность» Комплексной системы информатизации». Проводимая работа в данном направлении позволяет существенно повысить уровень ответственности инспекторского состава при проведении надзорных мероприятий на ОПО, при этом обеспечивается полная </w:t>
      </w:r>
      <w:proofErr w:type="gramStart"/>
      <w:r w:rsidRPr="00CB1A80">
        <w:t>прозрачность</w:t>
      </w:r>
      <w:proofErr w:type="gramEnd"/>
      <w:r w:rsidRPr="00CB1A80">
        <w:t xml:space="preserve"> и доступность в режиме реального времени всех результатов проверок, в том числе количества и характера выявленных нарушений и своевременного и полного принятия мер реагирования со стороны инспекторского состава.</w:t>
      </w:r>
    </w:p>
    <w:p w:rsidR="00CB1A80" w:rsidRDefault="00CB1A80" w:rsidP="00CB1A80">
      <w:pPr>
        <w:spacing w:line="360" w:lineRule="auto"/>
        <w:ind w:firstLine="709"/>
        <w:jc w:val="both"/>
      </w:pPr>
      <w:r>
        <w:lastRenderedPageBreak/>
        <w:t>Оценка эффективности и результативности профилактических мероприятий осуществляется ежегодно по результатам контрольно-надзорной деятельности в сравнении с аналогичным периодом предыдущего года.</w:t>
      </w:r>
    </w:p>
    <w:p w:rsidR="007543BA" w:rsidRDefault="007543BA" w:rsidP="007543BA">
      <w:pPr>
        <w:spacing w:line="360" w:lineRule="auto"/>
        <w:ind w:firstLine="709"/>
        <w:jc w:val="both"/>
      </w:pPr>
      <w:r>
        <w:t>Проводится работа по внедрению проверочных листов (списков контрольных вопросов), используемых при проведении плановых проверок поднадзорных предприятий.</w:t>
      </w:r>
    </w:p>
    <w:p w:rsidR="007543BA" w:rsidRDefault="007543BA" w:rsidP="002953A6">
      <w:pPr>
        <w:spacing w:line="360" w:lineRule="auto"/>
        <w:ind w:firstLine="708"/>
        <w:jc w:val="both"/>
      </w:pPr>
      <w:r>
        <w:t xml:space="preserve">При поступлении жалоб на взрывные работы принимаются соответствующие меры, вплоть до приостановки ведения взрывных работ в судебном порядке и приостановки действия разрешений на ведение  работ  </w:t>
      </w:r>
      <w:proofErr w:type="gramStart"/>
      <w:r>
        <w:t>со</w:t>
      </w:r>
      <w:proofErr w:type="gramEnd"/>
      <w:r>
        <w:t xml:space="preserve">  взрывчатыми  материалами   промышленного   назначения, в соответствии с Административным регламентом Федеральной службы по экологическому, технологическому и атомному надзору по предоставлению государственной услуги по выдаче разрешений на ведение работ со взрывчатыми материалами промышленного назначения, утвержденный приказом Ростехнадзора № 254 от 16.04.2012 г. </w:t>
      </w:r>
    </w:p>
    <w:p w:rsidR="007543BA" w:rsidRDefault="007543BA" w:rsidP="007543BA">
      <w:pPr>
        <w:spacing w:line="360" w:lineRule="auto"/>
        <w:ind w:firstLine="709"/>
        <w:jc w:val="both"/>
      </w:pPr>
      <w:proofErr w:type="gramStart"/>
      <w:r>
        <w:t xml:space="preserve">Решение о возобновлении действия Разрешений принимается только при полном устранении причин приостановки с обязательным предоставлением  в адрес Сибирского управления Актов расследования причин инцидентов в соответствии с Приказом  Ростехнадзора от 19 августа 2011 г. № 480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 на объектах, поднадзорных </w:t>
      </w:r>
      <w:proofErr w:type="spellStart"/>
      <w:r>
        <w:t>Ростехнадзору</w:t>
      </w:r>
      <w:proofErr w:type="spellEnd"/>
      <w:r>
        <w:t xml:space="preserve">. </w:t>
      </w:r>
      <w:proofErr w:type="gramEnd"/>
    </w:p>
    <w:p w:rsidR="007543BA" w:rsidRDefault="007543BA" w:rsidP="007543BA">
      <w:pPr>
        <w:spacing w:line="360" w:lineRule="auto"/>
        <w:ind w:firstLine="709"/>
        <w:jc w:val="both"/>
      </w:pPr>
      <w:r>
        <w:t>Продолжается практика включения в условия согласования ПРГР обязательного выполнения мероприятий по снижению негативного влияния ВР на окружающую среду, жителей ближайших населенных пунктов, зданий и сооружений.</w:t>
      </w:r>
    </w:p>
    <w:p w:rsidR="00CB1A80" w:rsidRPr="00CB1A80" w:rsidRDefault="00CB1A80" w:rsidP="00CB1A80">
      <w:pPr>
        <w:spacing w:line="360" w:lineRule="auto"/>
        <w:ind w:firstLine="709"/>
        <w:jc w:val="both"/>
      </w:pPr>
      <w:r>
        <w:lastRenderedPageBreak/>
        <w:t>Показатели оценки эффективности и результативности профилактических мероприятий приведены в приложении № 2 к настоящей Подпрограмме.</w:t>
      </w:r>
    </w:p>
    <w:p w:rsidR="00CB1A80" w:rsidRDefault="00CB1A80" w:rsidP="0081686F">
      <w:pPr>
        <w:spacing w:line="360" w:lineRule="auto"/>
        <w:ind w:firstLine="709"/>
        <w:jc w:val="center"/>
      </w:pPr>
    </w:p>
    <w:p w:rsidR="004142F3" w:rsidRPr="00573174" w:rsidRDefault="00F07313" w:rsidP="00C92369">
      <w:pPr>
        <w:ind w:firstLine="709"/>
        <w:jc w:val="center"/>
        <w:rPr>
          <w:b/>
        </w:rPr>
      </w:pPr>
      <w:proofErr w:type="gramStart"/>
      <w:r>
        <w:rPr>
          <w:b/>
          <w:lang w:val="en-US"/>
        </w:rPr>
        <w:t>V</w:t>
      </w:r>
      <w:r w:rsidR="00573174" w:rsidRPr="00573174">
        <w:rPr>
          <w:b/>
        </w:rPr>
        <w:t xml:space="preserve">. </w:t>
      </w:r>
      <w:r w:rsidR="004142F3" w:rsidRPr="00573174">
        <w:rPr>
          <w:b/>
        </w:rPr>
        <w:t>О</w:t>
      </w:r>
      <w:r w:rsidR="00573174">
        <w:rPr>
          <w:b/>
        </w:rPr>
        <w:t>СНОВНЫЕ</w:t>
      </w:r>
      <w:r w:rsidR="004142F3" w:rsidRPr="00573174">
        <w:rPr>
          <w:b/>
        </w:rPr>
        <w:t xml:space="preserve"> </w:t>
      </w:r>
      <w:r w:rsidR="00573174">
        <w:rPr>
          <w:b/>
        </w:rPr>
        <w:t>ПОКАЗАТЕЛИ</w:t>
      </w:r>
      <w:r w:rsidR="004142F3" w:rsidRPr="00573174">
        <w:rPr>
          <w:b/>
        </w:rPr>
        <w:t xml:space="preserve"> </w:t>
      </w:r>
      <w:r w:rsidR="00573174">
        <w:rPr>
          <w:b/>
        </w:rPr>
        <w:t>НАДЗОРНОЙ ДЕЯТЕЛЬНОСТИ</w:t>
      </w:r>
      <w:r w:rsidR="004142F3" w:rsidRPr="00573174">
        <w:rPr>
          <w:b/>
        </w:rPr>
        <w:t xml:space="preserve"> </w:t>
      </w:r>
      <w:r w:rsidR="00573174">
        <w:rPr>
          <w:b/>
        </w:rPr>
        <w:t>СИБИРСКОГО УПРАВЛЕНИЯ РОСТЕХНАДЗОРА</w:t>
      </w:r>
      <w:r w:rsidR="004142F3" w:rsidRPr="00573174">
        <w:rPr>
          <w:b/>
        </w:rPr>
        <w:t xml:space="preserve"> </w:t>
      </w:r>
      <w:r w:rsidR="00573174">
        <w:rPr>
          <w:b/>
        </w:rPr>
        <w:t>ЗА 12 МЕСЯЦЕВ 2018</w:t>
      </w:r>
      <w:r w:rsidR="004142F3" w:rsidRPr="00573174">
        <w:rPr>
          <w:b/>
        </w:rPr>
        <w:t>-2017 гг.</w:t>
      </w:r>
      <w:proofErr w:type="gramEnd"/>
      <w:r w:rsidR="004142F3" w:rsidRPr="00573174">
        <w:rPr>
          <w:b/>
        </w:rPr>
        <w:t xml:space="preserve"> </w:t>
      </w:r>
      <w:r w:rsidR="00573174">
        <w:rPr>
          <w:b/>
        </w:rPr>
        <w:t xml:space="preserve">НА </w:t>
      </w:r>
      <w:r w:rsidR="00F35745" w:rsidRPr="00F35745">
        <w:rPr>
          <w:b/>
        </w:rPr>
        <w:t>ПРЕДПРИЯТИЯХ ОСУЩЕСТВЛЯЮЩИХ ПРОИЗВОДСТВО, ХРАНЕНИЕ И ПРИМЕНЕНИЕ ВЗРЫВЧАТЫХ МАТЕРИАЛОВ ПРОМЫШЛЕННОГО НАЗНАЧЕНИЯ</w:t>
      </w:r>
    </w:p>
    <w:p w:rsidR="00096FD7" w:rsidRPr="00573174" w:rsidRDefault="00096FD7" w:rsidP="004177F3">
      <w:pPr>
        <w:rPr>
          <w:b/>
        </w:rPr>
      </w:pPr>
    </w:p>
    <w:p w:rsidR="00096FD7" w:rsidRPr="00573174" w:rsidRDefault="00096FD7" w:rsidP="00ED5B1B">
      <w:pPr>
        <w:ind w:firstLine="709"/>
        <w:jc w:val="center"/>
        <w:rPr>
          <w:b/>
        </w:rPr>
      </w:pPr>
    </w:p>
    <w:p w:rsidR="007543BA" w:rsidRPr="007543BA" w:rsidRDefault="007543BA" w:rsidP="007543BA">
      <w:pPr>
        <w:spacing w:line="360" w:lineRule="auto"/>
        <w:jc w:val="both"/>
      </w:pPr>
      <w:r w:rsidRPr="007543BA">
        <w:t xml:space="preserve">Анализ надзорной деятельности представлен в Таблице № 2:                                                                             </w:t>
      </w:r>
    </w:p>
    <w:p w:rsidR="004142F3" w:rsidRPr="007543BA" w:rsidRDefault="007543BA" w:rsidP="007543BA">
      <w:pPr>
        <w:spacing w:line="360" w:lineRule="auto"/>
        <w:jc w:val="right"/>
        <w:rPr>
          <w:i/>
        </w:rPr>
      </w:pPr>
      <w:r w:rsidRPr="007543BA">
        <w:rPr>
          <w:b/>
        </w:rPr>
        <w:t xml:space="preserve">                                                                                                    </w:t>
      </w:r>
      <w:r w:rsidRPr="007543BA">
        <w:rPr>
          <w:i/>
        </w:rPr>
        <w:t>Таблица № 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4507"/>
        <w:gridCol w:w="1661"/>
        <w:gridCol w:w="1661"/>
        <w:gridCol w:w="1098"/>
      </w:tblGrid>
      <w:tr w:rsidR="007543BA" w:rsidRPr="00EF5CC4" w:rsidTr="008B1E48">
        <w:tc>
          <w:tcPr>
            <w:tcW w:w="0" w:type="auto"/>
            <w:shd w:val="clear" w:color="auto" w:fill="auto"/>
          </w:tcPr>
          <w:p w:rsidR="007543BA" w:rsidRPr="00EF5CC4" w:rsidRDefault="007543BA" w:rsidP="008B1E48">
            <w:pPr>
              <w:spacing w:line="360" w:lineRule="auto"/>
              <w:jc w:val="center"/>
              <w:rPr>
                <w:b/>
              </w:rPr>
            </w:pPr>
            <w:r w:rsidRPr="00EF5CC4">
              <w:rPr>
                <w:b/>
              </w:rPr>
              <w:t>№</w:t>
            </w:r>
          </w:p>
          <w:p w:rsidR="007543BA" w:rsidRPr="00EF5CC4" w:rsidRDefault="007543BA" w:rsidP="008B1E48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EF5CC4">
              <w:rPr>
                <w:b/>
              </w:rPr>
              <w:t>п.п</w:t>
            </w:r>
            <w:proofErr w:type="spellEnd"/>
            <w:r w:rsidRPr="00EF5CC4">
              <w:rPr>
                <w:b/>
              </w:rPr>
              <w:t>.</w:t>
            </w:r>
          </w:p>
        </w:tc>
        <w:tc>
          <w:tcPr>
            <w:tcW w:w="4507" w:type="dxa"/>
            <w:shd w:val="clear" w:color="auto" w:fill="auto"/>
          </w:tcPr>
          <w:p w:rsidR="007543BA" w:rsidRPr="00EF5CC4" w:rsidRDefault="007543BA" w:rsidP="008B1E48">
            <w:pPr>
              <w:jc w:val="center"/>
              <w:rPr>
                <w:b/>
              </w:rPr>
            </w:pPr>
            <w:r w:rsidRPr="00EF5CC4">
              <w:rPr>
                <w:b/>
              </w:rPr>
              <w:t>Показатели надзорной деятельности</w:t>
            </w:r>
          </w:p>
        </w:tc>
        <w:tc>
          <w:tcPr>
            <w:tcW w:w="1661" w:type="dxa"/>
          </w:tcPr>
          <w:p w:rsidR="007543BA" w:rsidRPr="00EF5CC4" w:rsidRDefault="007543BA" w:rsidP="0077542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EF5CC4">
              <w:rPr>
                <w:b/>
              </w:rPr>
              <w:t xml:space="preserve"> месяц</w:t>
            </w:r>
            <w:r>
              <w:rPr>
                <w:b/>
              </w:rPr>
              <w:t xml:space="preserve">ев </w:t>
            </w:r>
            <w:r w:rsidRPr="00EF5CC4">
              <w:rPr>
                <w:b/>
              </w:rPr>
              <w:t>201</w:t>
            </w:r>
            <w:r w:rsidR="0077542B">
              <w:rPr>
                <w:b/>
              </w:rPr>
              <w:t>9</w:t>
            </w:r>
            <w:r w:rsidRPr="00EF5CC4">
              <w:rPr>
                <w:b/>
              </w:rPr>
              <w:t xml:space="preserve"> года</w:t>
            </w:r>
          </w:p>
        </w:tc>
        <w:tc>
          <w:tcPr>
            <w:tcW w:w="1661" w:type="dxa"/>
            <w:shd w:val="clear" w:color="auto" w:fill="auto"/>
          </w:tcPr>
          <w:p w:rsidR="007543BA" w:rsidRPr="00EF5CC4" w:rsidRDefault="007543BA" w:rsidP="008B1E4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EF5CC4">
              <w:rPr>
                <w:b/>
              </w:rPr>
              <w:t xml:space="preserve"> месяц</w:t>
            </w:r>
            <w:r>
              <w:rPr>
                <w:b/>
              </w:rPr>
              <w:t xml:space="preserve">ев </w:t>
            </w:r>
            <w:r w:rsidRPr="00EF5CC4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EF5CC4">
              <w:rPr>
                <w:b/>
              </w:rPr>
              <w:t xml:space="preserve"> года</w:t>
            </w:r>
          </w:p>
        </w:tc>
        <w:tc>
          <w:tcPr>
            <w:tcW w:w="1098" w:type="dxa"/>
          </w:tcPr>
          <w:p w:rsidR="007543BA" w:rsidRDefault="007543BA" w:rsidP="008B1E48">
            <w:pPr>
              <w:jc w:val="center"/>
              <w:rPr>
                <w:b/>
              </w:rPr>
            </w:pPr>
            <w:r w:rsidRPr="009E0AF5">
              <w:rPr>
                <w:b/>
              </w:rPr>
              <w:t>+/-</w:t>
            </w:r>
            <w:r w:rsidRPr="009E0AF5">
              <w:t>0</w:t>
            </w:r>
          </w:p>
        </w:tc>
      </w:tr>
      <w:tr w:rsidR="007543BA" w:rsidRPr="00EF5CC4" w:rsidTr="008B1E48">
        <w:trPr>
          <w:trHeight w:val="615"/>
        </w:trPr>
        <w:tc>
          <w:tcPr>
            <w:tcW w:w="0" w:type="auto"/>
            <w:shd w:val="clear" w:color="auto" w:fill="auto"/>
            <w:vAlign w:val="center"/>
          </w:tcPr>
          <w:p w:rsidR="007543BA" w:rsidRPr="00EF5CC4" w:rsidRDefault="007543BA" w:rsidP="008B1E48">
            <w:pPr>
              <w:spacing w:line="360" w:lineRule="auto"/>
              <w:jc w:val="center"/>
            </w:pPr>
            <w:r w:rsidRPr="00EF5CC4">
              <w:t>1.</w:t>
            </w:r>
          </w:p>
        </w:tc>
        <w:tc>
          <w:tcPr>
            <w:tcW w:w="4507" w:type="dxa"/>
            <w:shd w:val="clear" w:color="auto" w:fill="auto"/>
          </w:tcPr>
          <w:p w:rsidR="007543BA" w:rsidRPr="00EF5CC4" w:rsidRDefault="007543BA" w:rsidP="008B1E48">
            <w:r w:rsidRPr="00EF5CC4">
              <w:t>Количество инспекторов</w:t>
            </w:r>
          </w:p>
        </w:tc>
        <w:tc>
          <w:tcPr>
            <w:tcW w:w="1661" w:type="dxa"/>
            <w:vAlign w:val="center"/>
          </w:tcPr>
          <w:p w:rsidR="007543BA" w:rsidRPr="0038351C" w:rsidRDefault="007543BA" w:rsidP="008B1E48">
            <w:pPr>
              <w:spacing w:line="360" w:lineRule="auto"/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543BA" w:rsidRPr="00B46166" w:rsidRDefault="007543BA" w:rsidP="008B1E48">
            <w:pPr>
              <w:spacing w:line="360" w:lineRule="auto"/>
              <w:jc w:val="center"/>
            </w:pPr>
            <w:r w:rsidRPr="00B46166"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543BA" w:rsidRPr="00B46166" w:rsidRDefault="007543BA" w:rsidP="008B1E48">
            <w:pPr>
              <w:spacing w:line="360" w:lineRule="auto"/>
              <w:jc w:val="center"/>
            </w:pPr>
            <w:r w:rsidRPr="00245421">
              <w:t>+/-0</w:t>
            </w:r>
          </w:p>
        </w:tc>
      </w:tr>
      <w:tr w:rsidR="007543BA" w:rsidRPr="00EF5CC4" w:rsidTr="008B1E48">
        <w:tc>
          <w:tcPr>
            <w:tcW w:w="0" w:type="auto"/>
            <w:shd w:val="clear" w:color="auto" w:fill="auto"/>
            <w:vAlign w:val="center"/>
          </w:tcPr>
          <w:p w:rsidR="007543BA" w:rsidRPr="00EF5CC4" w:rsidRDefault="007543BA" w:rsidP="008B1E48">
            <w:pPr>
              <w:spacing w:line="360" w:lineRule="auto"/>
              <w:jc w:val="center"/>
            </w:pPr>
            <w:r w:rsidRPr="00EF5CC4">
              <w:t>2.</w:t>
            </w:r>
          </w:p>
        </w:tc>
        <w:tc>
          <w:tcPr>
            <w:tcW w:w="4507" w:type="dxa"/>
            <w:shd w:val="clear" w:color="auto" w:fill="auto"/>
          </w:tcPr>
          <w:p w:rsidR="007543BA" w:rsidRPr="00EF5CC4" w:rsidRDefault="007543BA" w:rsidP="008B1E48">
            <w:pPr>
              <w:jc w:val="both"/>
            </w:pPr>
            <w:r w:rsidRPr="00EF5CC4">
              <w:t>Общее количество несчастных случаев на под</w:t>
            </w:r>
            <w:r>
              <w:t>надзорных</w:t>
            </w:r>
            <w:r w:rsidRPr="00EF5CC4">
              <w:t xml:space="preserve"> предприятиях</w:t>
            </w:r>
          </w:p>
        </w:tc>
        <w:tc>
          <w:tcPr>
            <w:tcW w:w="1661" w:type="dxa"/>
            <w:vAlign w:val="center"/>
          </w:tcPr>
          <w:p w:rsidR="007543BA" w:rsidRPr="0038351C" w:rsidRDefault="007543BA" w:rsidP="008B1E48">
            <w:pPr>
              <w:spacing w:line="360" w:lineRule="auto"/>
              <w:jc w:val="center"/>
              <w:rPr>
                <w:highlight w:val="yellow"/>
              </w:rPr>
            </w:pPr>
            <w:r w:rsidRPr="003C3127">
              <w:t>0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543BA" w:rsidRPr="00B46166" w:rsidRDefault="007543BA" w:rsidP="008B1E48">
            <w:pPr>
              <w:spacing w:line="360" w:lineRule="auto"/>
              <w:jc w:val="center"/>
            </w:pPr>
            <w:r w:rsidRPr="00B46166">
              <w:t>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7543BA" w:rsidRPr="00B46166" w:rsidRDefault="007543BA" w:rsidP="008B1E48">
            <w:pPr>
              <w:spacing w:line="360" w:lineRule="auto"/>
              <w:jc w:val="center"/>
            </w:pPr>
            <w:r w:rsidRPr="00B46166">
              <w:t>+/-0</w:t>
            </w:r>
          </w:p>
        </w:tc>
      </w:tr>
      <w:tr w:rsidR="007543BA" w:rsidRPr="00EF5CC4" w:rsidTr="008B1E48">
        <w:tc>
          <w:tcPr>
            <w:tcW w:w="0" w:type="auto"/>
            <w:shd w:val="clear" w:color="auto" w:fill="auto"/>
            <w:vAlign w:val="center"/>
          </w:tcPr>
          <w:p w:rsidR="007543BA" w:rsidRPr="00EF5CC4" w:rsidRDefault="007543BA" w:rsidP="008B1E48">
            <w:pPr>
              <w:spacing w:line="360" w:lineRule="auto"/>
              <w:jc w:val="center"/>
            </w:pPr>
            <w:r w:rsidRPr="00EF5CC4">
              <w:t>3.</w:t>
            </w:r>
          </w:p>
        </w:tc>
        <w:tc>
          <w:tcPr>
            <w:tcW w:w="4507" w:type="dxa"/>
            <w:shd w:val="clear" w:color="auto" w:fill="auto"/>
          </w:tcPr>
          <w:p w:rsidR="007543BA" w:rsidRPr="00EF5CC4" w:rsidRDefault="007543BA" w:rsidP="008B1E48">
            <w:pPr>
              <w:jc w:val="both"/>
            </w:pPr>
            <w:r w:rsidRPr="00EF5CC4">
              <w:t>Количество аварий</w:t>
            </w:r>
          </w:p>
        </w:tc>
        <w:tc>
          <w:tcPr>
            <w:tcW w:w="1661" w:type="dxa"/>
            <w:vAlign w:val="center"/>
          </w:tcPr>
          <w:p w:rsidR="007543BA" w:rsidRPr="0038351C" w:rsidRDefault="007543BA" w:rsidP="008B1E48">
            <w:pPr>
              <w:spacing w:line="360" w:lineRule="auto"/>
              <w:jc w:val="center"/>
              <w:rPr>
                <w:highlight w:val="yellow"/>
              </w:rPr>
            </w:pPr>
            <w:r w:rsidRPr="003C3127">
              <w:t>0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543BA" w:rsidRPr="00B46166" w:rsidRDefault="007543BA" w:rsidP="008B1E48">
            <w:pPr>
              <w:spacing w:line="360" w:lineRule="auto"/>
              <w:jc w:val="center"/>
            </w:pPr>
            <w:r w:rsidRPr="00B46166">
              <w:t>0</w:t>
            </w:r>
          </w:p>
        </w:tc>
        <w:tc>
          <w:tcPr>
            <w:tcW w:w="1098" w:type="dxa"/>
            <w:vAlign w:val="center"/>
          </w:tcPr>
          <w:p w:rsidR="007543BA" w:rsidRPr="00B46166" w:rsidRDefault="007543BA" w:rsidP="008B1E48">
            <w:pPr>
              <w:spacing w:line="360" w:lineRule="auto"/>
              <w:jc w:val="center"/>
            </w:pPr>
            <w:r w:rsidRPr="00B46166">
              <w:t>+/-0</w:t>
            </w:r>
          </w:p>
        </w:tc>
      </w:tr>
      <w:tr w:rsidR="007543BA" w:rsidRPr="00EF5CC4" w:rsidTr="008B1E48">
        <w:tc>
          <w:tcPr>
            <w:tcW w:w="0" w:type="auto"/>
            <w:shd w:val="clear" w:color="auto" w:fill="auto"/>
            <w:vAlign w:val="center"/>
          </w:tcPr>
          <w:p w:rsidR="007543BA" w:rsidRPr="00EF5CC4" w:rsidRDefault="007543BA" w:rsidP="008B1E48">
            <w:pPr>
              <w:spacing w:line="360" w:lineRule="auto"/>
              <w:jc w:val="center"/>
            </w:pPr>
            <w:r w:rsidRPr="00EF5CC4">
              <w:t>4.</w:t>
            </w:r>
          </w:p>
        </w:tc>
        <w:tc>
          <w:tcPr>
            <w:tcW w:w="4507" w:type="dxa"/>
            <w:shd w:val="clear" w:color="auto" w:fill="auto"/>
          </w:tcPr>
          <w:p w:rsidR="007543BA" w:rsidRPr="00EF5CC4" w:rsidRDefault="007543BA" w:rsidP="008B1E48">
            <w:pPr>
              <w:jc w:val="both"/>
            </w:pPr>
            <w:r w:rsidRPr="00EF5CC4">
              <w:t>Количество утрат ВМ</w:t>
            </w:r>
          </w:p>
        </w:tc>
        <w:tc>
          <w:tcPr>
            <w:tcW w:w="1661" w:type="dxa"/>
            <w:vAlign w:val="center"/>
          </w:tcPr>
          <w:p w:rsidR="007543BA" w:rsidRPr="0038351C" w:rsidRDefault="007543BA" w:rsidP="008B1E48">
            <w:pPr>
              <w:spacing w:line="360" w:lineRule="auto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543BA" w:rsidRPr="00B46166" w:rsidRDefault="007543BA" w:rsidP="008B1E48">
            <w:pPr>
              <w:spacing w:line="360" w:lineRule="auto"/>
              <w:jc w:val="center"/>
            </w:pPr>
            <w:r w:rsidRPr="00B46166">
              <w:t>0</w:t>
            </w:r>
          </w:p>
        </w:tc>
        <w:tc>
          <w:tcPr>
            <w:tcW w:w="1098" w:type="dxa"/>
            <w:vAlign w:val="center"/>
          </w:tcPr>
          <w:p w:rsidR="007543BA" w:rsidRPr="00B46166" w:rsidRDefault="007543BA" w:rsidP="008B1E48">
            <w:pPr>
              <w:spacing w:line="360" w:lineRule="auto"/>
              <w:jc w:val="center"/>
            </w:pPr>
            <w:r w:rsidRPr="00F2749D">
              <w:t>+/-0</w:t>
            </w:r>
          </w:p>
        </w:tc>
      </w:tr>
      <w:tr w:rsidR="007543BA" w:rsidRPr="00EF5CC4" w:rsidTr="008B1E48">
        <w:tc>
          <w:tcPr>
            <w:tcW w:w="0" w:type="auto"/>
            <w:shd w:val="clear" w:color="auto" w:fill="auto"/>
            <w:vAlign w:val="center"/>
          </w:tcPr>
          <w:p w:rsidR="007543BA" w:rsidRPr="00EF5CC4" w:rsidRDefault="007543BA" w:rsidP="008B1E48">
            <w:pPr>
              <w:spacing w:line="360" w:lineRule="auto"/>
              <w:jc w:val="center"/>
            </w:pPr>
            <w:r w:rsidRPr="00EF5CC4">
              <w:t>5.</w:t>
            </w:r>
          </w:p>
        </w:tc>
        <w:tc>
          <w:tcPr>
            <w:tcW w:w="4507" w:type="dxa"/>
            <w:shd w:val="clear" w:color="auto" w:fill="auto"/>
          </w:tcPr>
          <w:p w:rsidR="007543BA" w:rsidRPr="00EF5CC4" w:rsidRDefault="007543BA" w:rsidP="008B1E48">
            <w:pPr>
              <w:jc w:val="both"/>
            </w:pPr>
            <w:r w:rsidRPr="00EF5CC4">
              <w:t>Количество проведённых проверок</w:t>
            </w:r>
          </w:p>
        </w:tc>
        <w:tc>
          <w:tcPr>
            <w:tcW w:w="1661" w:type="dxa"/>
            <w:vAlign w:val="center"/>
          </w:tcPr>
          <w:p w:rsidR="007543BA" w:rsidRPr="00630106" w:rsidRDefault="001A2BC6" w:rsidP="008B1E48">
            <w:pPr>
              <w:spacing w:line="360" w:lineRule="auto"/>
              <w:jc w:val="center"/>
            </w:pPr>
            <w:r>
              <w:t>57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543BA" w:rsidRPr="00630106" w:rsidRDefault="007543BA" w:rsidP="008B1E48">
            <w:pPr>
              <w:spacing w:line="360" w:lineRule="auto"/>
              <w:jc w:val="center"/>
            </w:pPr>
            <w:r>
              <w:t>80</w:t>
            </w:r>
          </w:p>
        </w:tc>
        <w:tc>
          <w:tcPr>
            <w:tcW w:w="1098" w:type="dxa"/>
            <w:vAlign w:val="center"/>
          </w:tcPr>
          <w:p w:rsidR="007543BA" w:rsidRPr="00630106" w:rsidRDefault="001A2BC6" w:rsidP="008B1E48">
            <w:pPr>
              <w:spacing w:line="360" w:lineRule="auto"/>
              <w:jc w:val="center"/>
            </w:pPr>
            <w:r>
              <w:t>-23</w:t>
            </w:r>
          </w:p>
        </w:tc>
      </w:tr>
      <w:tr w:rsidR="007543BA" w:rsidRPr="00EF5CC4" w:rsidTr="008B1E48">
        <w:tc>
          <w:tcPr>
            <w:tcW w:w="0" w:type="auto"/>
            <w:shd w:val="clear" w:color="auto" w:fill="auto"/>
            <w:vAlign w:val="center"/>
          </w:tcPr>
          <w:p w:rsidR="007543BA" w:rsidRPr="00EF5CC4" w:rsidRDefault="007543BA" w:rsidP="008B1E48">
            <w:pPr>
              <w:spacing w:line="360" w:lineRule="auto"/>
              <w:jc w:val="center"/>
            </w:pPr>
            <w:r w:rsidRPr="00EF5CC4">
              <w:t>6.</w:t>
            </w:r>
          </w:p>
        </w:tc>
        <w:tc>
          <w:tcPr>
            <w:tcW w:w="4507" w:type="dxa"/>
            <w:shd w:val="clear" w:color="auto" w:fill="auto"/>
          </w:tcPr>
          <w:p w:rsidR="007543BA" w:rsidRPr="00EF5CC4" w:rsidRDefault="007543BA" w:rsidP="008B1E48">
            <w:pPr>
              <w:jc w:val="both"/>
            </w:pPr>
            <w:r w:rsidRPr="00EF5CC4">
              <w:t>Количество проведённых проверок в рамках постоянного государственного надзора</w:t>
            </w:r>
          </w:p>
        </w:tc>
        <w:tc>
          <w:tcPr>
            <w:tcW w:w="1661" w:type="dxa"/>
            <w:vAlign w:val="center"/>
          </w:tcPr>
          <w:p w:rsidR="007543BA" w:rsidRPr="00630106" w:rsidRDefault="001A2BC6" w:rsidP="008B1E48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543BA" w:rsidRPr="00630106" w:rsidRDefault="007543BA" w:rsidP="008B1E48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1098" w:type="dxa"/>
            <w:vAlign w:val="center"/>
          </w:tcPr>
          <w:p w:rsidR="007543BA" w:rsidRPr="00630106" w:rsidRDefault="001A2BC6" w:rsidP="008B1E48">
            <w:pPr>
              <w:spacing w:line="360" w:lineRule="auto"/>
              <w:jc w:val="center"/>
            </w:pPr>
            <w:r>
              <w:t>-15</w:t>
            </w:r>
          </w:p>
        </w:tc>
      </w:tr>
      <w:tr w:rsidR="007543BA" w:rsidRPr="00EF5CC4" w:rsidTr="008B1E48">
        <w:tc>
          <w:tcPr>
            <w:tcW w:w="0" w:type="auto"/>
            <w:shd w:val="clear" w:color="auto" w:fill="auto"/>
            <w:vAlign w:val="center"/>
          </w:tcPr>
          <w:p w:rsidR="007543BA" w:rsidRPr="00EF5CC4" w:rsidRDefault="007543BA" w:rsidP="008B1E48">
            <w:pPr>
              <w:spacing w:line="360" w:lineRule="auto"/>
              <w:jc w:val="center"/>
            </w:pPr>
            <w:r w:rsidRPr="00EF5CC4">
              <w:t>7.</w:t>
            </w:r>
          </w:p>
        </w:tc>
        <w:tc>
          <w:tcPr>
            <w:tcW w:w="4507" w:type="dxa"/>
            <w:shd w:val="clear" w:color="auto" w:fill="auto"/>
          </w:tcPr>
          <w:p w:rsidR="007543BA" w:rsidRPr="00EF5CC4" w:rsidRDefault="007543BA" w:rsidP="008B1E48">
            <w:pPr>
              <w:jc w:val="both"/>
            </w:pPr>
            <w:r w:rsidRPr="00EF5CC4">
              <w:t>Количество выявленных нарушений</w:t>
            </w:r>
          </w:p>
        </w:tc>
        <w:tc>
          <w:tcPr>
            <w:tcW w:w="1661" w:type="dxa"/>
            <w:vAlign w:val="center"/>
          </w:tcPr>
          <w:p w:rsidR="007543BA" w:rsidRPr="00630106" w:rsidRDefault="001A2BC6" w:rsidP="008B1E48">
            <w:pPr>
              <w:spacing w:line="360" w:lineRule="auto"/>
              <w:jc w:val="center"/>
            </w:pPr>
            <w:r>
              <w:t>422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543BA" w:rsidRPr="00630106" w:rsidRDefault="007543BA" w:rsidP="008B1E48">
            <w:pPr>
              <w:spacing w:line="360" w:lineRule="auto"/>
              <w:jc w:val="center"/>
            </w:pPr>
            <w:r>
              <w:t>362</w:t>
            </w:r>
          </w:p>
        </w:tc>
        <w:tc>
          <w:tcPr>
            <w:tcW w:w="1098" w:type="dxa"/>
            <w:vAlign w:val="center"/>
          </w:tcPr>
          <w:p w:rsidR="007543BA" w:rsidRPr="00630106" w:rsidRDefault="001A2BC6" w:rsidP="008B1E48">
            <w:pPr>
              <w:spacing w:line="360" w:lineRule="auto"/>
              <w:jc w:val="center"/>
            </w:pPr>
            <w:r>
              <w:t>+60</w:t>
            </w:r>
          </w:p>
        </w:tc>
      </w:tr>
      <w:tr w:rsidR="007543BA" w:rsidRPr="00EF5CC4" w:rsidTr="008B1E48">
        <w:tc>
          <w:tcPr>
            <w:tcW w:w="0" w:type="auto"/>
            <w:shd w:val="clear" w:color="auto" w:fill="auto"/>
            <w:vAlign w:val="center"/>
          </w:tcPr>
          <w:p w:rsidR="007543BA" w:rsidRPr="00EF5CC4" w:rsidRDefault="007543BA" w:rsidP="008B1E48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4507" w:type="dxa"/>
            <w:shd w:val="clear" w:color="auto" w:fill="auto"/>
          </w:tcPr>
          <w:p w:rsidR="007543BA" w:rsidRPr="00EF5CC4" w:rsidRDefault="007543BA" w:rsidP="008B1E48">
            <w:r>
              <w:t>Количество штрафов</w:t>
            </w:r>
          </w:p>
        </w:tc>
        <w:tc>
          <w:tcPr>
            <w:tcW w:w="1661" w:type="dxa"/>
            <w:vAlign w:val="center"/>
          </w:tcPr>
          <w:p w:rsidR="007543BA" w:rsidRPr="00630106" w:rsidRDefault="001A2BC6" w:rsidP="008B1E48">
            <w:pPr>
              <w:spacing w:line="360" w:lineRule="auto"/>
              <w:jc w:val="center"/>
            </w:pPr>
            <w:r>
              <w:t>104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543BA" w:rsidRPr="00630106" w:rsidRDefault="007543BA" w:rsidP="008B1E48">
            <w:pPr>
              <w:spacing w:line="360" w:lineRule="auto"/>
              <w:jc w:val="center"/>
            </w:pPr>
            <w:r>
              <w:t>116</w:t>
            </w:r>
          </w:p>
        </w:tc>
        <w:tc>
          <w:tcPr>
            <w:tcW w:w="1098" w:type="dxa"/>
            <w:vAlign w:val="center"/>
          </w:tcPr>
          <w:p w:rsidR="007543BA" w:rsidRPr="00630106" w:rsidRDefault="001A2BC6" w:rsidP="008B1E48">
            <w:pPr>
              <w:spacing w:line="360" w:lineRule="auto"/>
              <w:jc w:val="center"/>
            </w:pPr>
            <w:r>
              <w:t>-12</w:t>
            </w:r>
          </w:p>
        </w:tc>
      </w:tr>
      <w:tr w:rsidR="007543BA" w:rsidRPr="00EF5CC4" w:rsidTr="008B1E48">
        <w:tc>
          <w:tcPr>
            <w:tcW w:w="0" w:type="auto"/>
            <w:shd w:val="clear" w:color="auto" w:fill="auto"/>
            <w:vAlign w:val="center"/>
          </w:tcPr>
          <w:p w:rsidR="007543BA" w:rsidRPr="00EF5CC4" w:rsidRDefault="007543BA" w:rsidP="008B1E48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4507" w:type="dxa"/>
            <w:shd w:val="clear" w:color="auto" w:fill="auto"/>
          </w:tcPr>
          <w:p w:rsidR="007543BA" w:rsidRPr="00EF5CC4" w:rsidRDefault="007543BA" w:rsidP="008B1E48">
            <w:pPr>
              <w:jc w:val="both"/>
            </w:pPr>
            <w:r>
              <w:t>Количество административных приостановок деятельности</w:t>
            </w:r>
          </w:p>
        </w:tc>
        <w:tc>
          <w:tcPr>
            <w:tcW w:w="1661" w:type="dxa"/>
            <w:vAlign w:val="center"/>
          </w:tcPr>
          <w:p w:rsidR="007543BA" w:rsidRPr="00630106" w:rsidRDefault="001A2BC6" w:rsidP="008B1E4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543BA" w:rsidRPr="00630106" w:rsidRDefault="007543BA" w:rsidP="008B1E4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98" w:type="dxa"/>
            <w:vAlign w:val="center"/>
          </w:tcPr>
          <w:p w:rsidR="007543BA" w:rsidRPr="00630106" w:rsidRDefault="001A2BC6" w:rsidP="008B1E48">
            <w:pPr>
              <w:spacing w:line="360" w:lineRule="auto"/>
              <w:jc w:val="center"/>
            </w:pPr>
            <w:r>
              <w:t>+2</w:t>
            </w:r>
          </w:p>
        </w:tc>
      </w:tr>
      <w:tr w:rsidR="007543BA" w:rsidRPr="00EF5CC4" w:rsidTr="008B1E48">
        <w:tc>
          <w:tcPr>
            <w:tcW w:w="0" w:type="auto"/>
            <w:shd w:val="clear" w:color="auto" w:fill="auto"/>
            <w:vAlign w:val="center"/>
          </w:tcPr>
          <w:p w:rsidR="007543BA" w:rsidRPr="00EF5CC4" w:rsidRDefault="007543BA" w:rsidP="008B1E48">
            <w:pPr>
              <w:spacing w:line="360" w:lineRule="auto"/>
              <w:jc w:val="center"/>
            </w:pPr>
            <w:r>
              <w:t>10</w:t>
            </w:r>
            <w:r w:rsidRPr="00EF5CC4">
              <w:t>.</w:t>
            </w:r>
          </w:p>
        </w:tc>
        <w:tc>
          <w:tcPr>
            <w:tcW w:w="4507" w:type="dxa"/>
            <w:shd w:val="clear" w:color="auto" w:fill="auto"/>
          </w:tcPr>
          <w:p w:rsidR="007543BA" w:rsidRPr="00EF5CC4" w:rsidRDefault="007543BA" w:rsidP="008B1E48">
            <w:pPr>
              <w:jc w:val="both"/>
            </w:pPr>
            <w:r w:rsidRPr="00EF5CC4">
              <w:t>Общая сумма  наложенных штрафов, тыс</w:t>
            </w:r>
            <w:r>
              <w:t>.</w:t>
            </w:r>
            <w:r w:rsidRPr="00EF5CC4">
              <w:t xml:space="preserve">  руб.</w:t>
            </w:r>
          </w:p>
        </w:tc>
        <w:tc>
          <w:tcPr>
            <w:tcW w:w="1661" w:type="dxa"/>
            <w:vAlign w:val="center"/>
          </w:tcPr>
          <w:p w:rsidR="007543BA" w:rsidRPr="00630106" w:rsidRDefault="001A2BC6" w:rsidP="008B1E48">
            <w:pPr>
              <w:spacing w:line="360" w:lineRule="auto"/>
              <w:jc w:val="center"/>
            </w:pPr>
            <w:r>
              <w:t>5469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543BA" w:rsidRPr="00630106" w:rsidRDefault="007543BA" w:rsidP="008B1E48">
            <w:pPr>
              <w:spacing w:line="360" w:lineRule="auto"/>
              <w:jc w:val="center"/>
            </w:pPr>
            <w:r>
              <w:t>5275</w:t>
            </w:r>
          </w:p>
        </w:tc>
        <w:tc>
          <w:tcPr>
            <w:tcW w:w="1098" w:type="dxa"/>
            <w:vAlign w:val="center"/>
          </w:tcPr>
          <w:p w:rsidR="007543BA" w:rsidRPr="00630106" w:rsidRDefault="001A2BC6" w:rsidP="008B1E48">
            <w:pPr>
              <w:spacing w:line="360" w:lineRule="auto"/>
              <w:jc w:val="center"/>
            </w:pPr>
            <w:r>
              <w:t>+194</w:t>
            </w:r>
          </w:p>
        </w:tc>
      </w:tr>
    </w:tbl>
    <w:p w:rsidR="004142F3" w:rsidRPr="00573174" w:rsidRDefault="004142F3" w:rsidP="00BF0322">
      <w:pPr>
        <w:rPr>
          <w:b/>
        </w:rPr>
      </w:pPr>
    </w:p>
    <w:p w:rsidR="004142F3" w:rsidRPr="00573174" w:rsidRDefault="004142F3" w:rsidP="00F307A2">
      <w:pPr>
        <w:rPr>
          <w:b/>
        </w:rPr>
      </w:pPr>
    </w:p>
    <w:p w:rsidR="007543BA" w:rsidRDefault="007543BA" w:rsidP="007543BA">
      <w:pPr>
        <w:spacing w:line="360" w:lineRule="auto"/>
        <w:ind w:firstLine="709"/>
        <w:jc w:val="both"/>
      </w:pPr>
      <w:r>
        <w:t>Опасные производственные объекты ОАО «Знамя» и АО «</w:t>
      </w:r>
      <w:proofErr w:type="spellStart"/>
      <w:r>
        <w:t>Взрывпром</w:t>
      </w:r>
      <w:proofErr w:type="spellEnd"/>
      <w:r>
        <w:t xml:space="preserve"> Юга Кузбасса» - «Склад взрывчатых материалов» I класса опасности были переведены на II класс опасности, в связи с чем</w:t>
      </w:r>
      <w:r w:rsidRPr="007543BA">
        <w:t>,</w:t>
      </w:r>
      <w:r>
        <w:t xml:space="preserve"> уменьшается количество </w:t>
      </w:r>
      <w:r>
        <w:lastRenderedPageBreak/>
        <w:t>проведённых проверок в рамках постоянного государственного надзора, и общее количество проведённых проверок.</w:t>
      </w:r>
    </w:p>
    <w:p w:rsidR="004142F3" w:rsidRPr="00573174" w:rsidRDefault="004142F3" w:rsidP="009341F0">
      <w:pPr>
        <w:spacing w:line="360" w:lineRule="auto"/>
        <w:ind w:firstLine="709"/>
        <w:jc w:val="both"/>
      </w:pPr>
      <w:r w:rsidRPr="00573174">
        <w:t>Плановые и внеплановые проверки проводятся в порядке, установленном требованиями Федерального закона от 26 декабря 2008 г.        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142F3" w:rsidRPr="00F07313" w:rsidRDefault="004142F3" w:rsidP="00F07313">
      <w:pPr>
        <w:spacing w:line="360" w:lineRule="auto"/>
        <w:jc w:val="both"/>
      </w:pPr>
      <w:r w:rsidRPr="00573174">
        <w:t xml:space="preserve">          При выявлении нарушений к лицам виновным в обязательном порядке применяются меры административных наказаний, предусмотренные КоАП РФ.</w:t>
      </w:r>
    </w:p>
    <w:p w:rsidR="00096FD7" w:rsidRPr="001C6DE1" w:rsidRDefault="00096FD7" w:rsidP="00990F09">
      <w:pPr>
        <w:pStyle w:val="ConsPlusTitle0"/>
        <w:jc w:val="center"/>
        <w:outlineLvl w:val="1"/>
        <w:rPr>
          <w:caps/>
        </w:rPr>
      </w:pPr>
    </w:p>
    <w:p w:rsidR="00096FD7" w:rsidRPr="000E072E" w:rsidRDefault="00F07313" w:rsidP="00EE0C1B">
      <w:pPr>
        <w:pStyle w:val="ConsPlusTitle0"/>
        <w:ind w:left="360"/>
        <w:jc w:val="center"/>
        <w:rPr>
          <w:caps/>
        </w:rPr>
      </w:pPr>
      <w:r>
        <w:rPr>
          <w:caps/>
          <w:lang w:val="en-US"/>
        </w:rPr>
        <w:t>VI</w:t>
      </w:r>
      <w:r w:rsidR="00EE0C1B" w:rsidRPr="00EE0C1B">
        <w:rPr>
          <w:caps/>
        </w:rPr>
        <w:t xml:space="preserve">. </w:t>
      </w:r>
      <w:r w:rsidR="00096FD7" w:rsidRPr="000E072E">
        <w:rPr>
          <w:caps/>
        </w:rPr>
        <w:t>Перечень должностных лиц, ответственных за организацию и проведение профилактических мероприятий</w:t>
      </w:r>
    </w:p>
    <w:p w:rsidR="00096FD7" w:rsidRDefault="00096FD7" w:rsidP="00096FD7">
      <w:pPr>
        <w:pStyle w:val="ConsPlusTitle0"/>
        <w:ind w:left="36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062"/>
        <w:gridCol w:w="2438"/>
        <w:gridCol w:w="4500"/>
      </w:tblGrid>
      <w:tr w:rsidR="00096FD7" w:rsidTr="00C84E88">
        <w:tc>
          <w:tcPr>
            <w:tcW w:w="648" w:type="dxa"/>
          </w:tcPr>
          <w:p w:rsidR="00096FD7" w:rsidRPr="00F20CF4" w:rsidRDefault="00096FD7" w:rsidP="00C84E88">
            <w:pPr>
              <w:pStyle w:val="ConsPlusTitle0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F20CF4">
              <w:rPr>
                <w:b w:val="0"/>
                <w:sz w:val="24"/>
                <w:szCs w:val="24"/>
              </w:rPr>
              <w:t>п</w:t>
            </w:r>
            <w:proofErr w:type="gramEnd"/>
            <w:r w:rsidRPr="00F20CF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2062" w:type="dxa"/>
          </w:tcPr>
          <w:p w:rsidR="00096FD7" w:rsidRPr="00F20CF4" w:rsidRDefault="00096FD7" w:rsidP="00C84E88">
            <w:pPr>
              <w:pStyle w:val="ConsPlusTitle0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Ф.И.О.</w:t>
            </w:r>
          </w:p>
        </w:tc>
        <w:tc>
          <w:tcPr>
            <w:tcW w:w="2438" w:type="dxa"/>
          </w:tcPr>
          <w:p w:rsidR="00096FD7" w:rsidRPr="00F20CF4" w:rsidRDefault="00096FD7" w:rsidP="00C84E88">
            <w:pPr>
              <w:pStyle w:val="ConsPlusTitle0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4500" w:type="dxa"/>
          </w:tcPr>
          <w:p w:rsidR="00096FD7" w:rsidRPr="00F20CF4" w:rsidRDefault="00096FD7" w:rsidP="00C84E88">
            <w:pPr>
              <w:pStyle w:val="ConsPlusTitle0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Контактные данные</w:t>
            </w:r>
          </w:p>
        </w:tc>
      </w:tr>
      <w:tr w:rsidR="00096FD7" w:rsidTr="00C84E88">
        <w:tc>
          <w:tcPr>
            <w:tcW w:w="648" w:type="dxa"/>
          </w:tcPr>
          <w:p w:rsidR="00096FD7" w:rsidRPr="00F20CF4" w:rsidRDefault="00096FD7" w:rsidP="00C84E88">
            <w:pPr>
              <w:pStyle w:val="ConsPlusTitle0"/>
              <w:jc w:val="center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9000" w:type="dxa"/>
            <w:gridSpan w:val="3"/>
          </w:tcPr>
          <w:p w:rsidR="00096FD7" w:rsidRPr="00F20CF4" w:rsidRDefault="00096FD7" w:rsidP="00C84E88">
            <w:pPr>
              <w:pStyle w:val="ConsPlusTitle0"/>
              <w:jc w:val="center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 xml:space="preserve">Руководитель </w:t>
            </w:r>
            <w:r w:rsidR="009E0BF4">
              <w:rPr>
                <w:sz w:val="24"/>
                <w:szCs w:val="24"/>
              </w:rPr>
              <w:t>Под</w:t>
            </w:r>
            <w:r w:rsidRPr="00F20CF4">
              <w:rPr>
                <w:sz w:val="24"/>
                <w:szCs w:val="24"/>
              </w:rPr>
              <w:t>программы</w:t>
            </w:r>
          </w:p>
        </w:tc>
      </w:tr>
      <w:tr w:rsidR="00096FD7" w:rsidRPr="0077542B" w:rsidTr="00C84E88">
        <w:tc>
          <w:tcPr>
            <w:tcW w:w="648" w:type="dxa"/>
          </w:tcPr>
          <w:p w:rsidR="00096FD7" w:rsidRPr="00F20CF4" w:rsidRDefault="00096FD7" w:rsidP="00C84E88">
            <w:pPr>
              <w:pStyle w:val="ConsPlusTitle0"/>
              <w:rPr>
                <w:b w:val="0"/>
                <w:sz w:val="24"/>
                <w:szCs w:val="24"/>
              </w:rPr>
            </w:pPr>
          </w:p>
        </w:tc>
        <w:tc>
          <w:tcPr>
            <w:tcW w:w="2062" w:type="dxa"/>
          </w:tcPr>
          <w:p w:rsidR="00096FD7" w:rsidRPr="00F20CF4" w:rsidRDefault="00BE7247" w:rsidP="00C84E88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Тихонов Игорь Юрьевич</w:t>
            </w:r>
          </w:p>
        </w:tc>
        <w:tc>
          <w:tcPr>
            <w:tcW w:w="2438" w:type="dxa"/>
          </w:tcPr>
          <w:p w:rsidR="00096FD7" w:rsidRPr="00F20CF4" w:rsidRDefault="00096FD7" w:rsidP="00BE7247">
            <w:pPr>
              <w:pStyle w:val="ConsPlusTitle0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 xml:space="preserve">заместитель руководителя </w:t>
            </w:r>
            <w:r w:rsidR="00BE7247">
              <w:rPr>
                <w:b w:val="0"/>
                <w:sz w:val="24"/>
                <w:szCs w:val="24"/>
              </w:rPr>
              <w:t>У</w:t>
            </w:r>
            <w:r w:rsidRPr="00F20CF4">
              <w:rPr>
                <w:b w:val="0"/>
                <w:sz w:val="24"/>
                <w:szCs w:val="24"/>
              </w:rPr>
              <w:t>правления</w:t>
            </w:r>
          </w:p>
        </w:tc>
        <w:tc>
          <w:tcPr>
            <w:tcW w:w="4500" w:type="dxa"/>
          </w:tcPr>
          <w:p w:rsidR="00096FD7" w:rsidRPr="00F20CF4" w:rsidRDefault="00096FD7" w:rsidP="00C84E88">
            <w:pPr>
              <w:rPr>
                <w:sz w:val="24"/>
                <w:szCs w:val="24"/>
                <w:lang w:val="en-US"/>
              </w:rPr>
            </w:pPr>
            <w:r w:rsidRPr="00F20CF4">
              <w:rPr>
                <w:sz w:val="24"/>
                <w:szCs w:val="24"/>
              </w:rPr>
              <w:t>Тел</w:t>
            </w:r>
            <w:r w:rsidRPr="00F20CF4">
              <w:rPr>
                <w:sz w:val="24"/>
                <w:szCs w:val="24"/>
                <w:lang w:val="en-US"/>
              </w:rPr>
              <w:t>. (3842) 71-63-25</w:t>
            </w:r>
          </w:p>
          <w:p w:rsidR="00096FD7" w:rsidRPr="00F20CF4" w:rsidRDefault="00096FD7" w:rsidP="00C84E88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F20CF4">
              <w:rPr>
                <w:b w:val="0"/>
                <w:sz w:val="24"/>
                <w:szCs w:val="24"/>
                <w:lang w:val="en-US"/>
              </w:rPr>
              <w:t>e-mail:</w:t>
            </w:r>
            <w:r w:rsidRPr="00F20CF4">
              <w:rPr>
                <w:lang w:val="en-US"/>
              </w:rPr>
              <w:t xml:space="preserve"> </w:t>
            </w:r>
            <w:r w:rsidR="00BE7247" w:rsidRPr="00BE7247">
              <w:rPr>
                <w:b w:val="0"/>
                <w:bCs/>
                <w:sz w:val="24"/>
                <w:szCs w:val="24"/>
                <w:lang w:val="en-US"/>
              </w:rPr>
              <w:t>tihonov.iy@gosnadzor42.ru</w:t>
            </w:r>
          </w:p>
          <w:p w:rsidR="00096FD7" w:rsidRPr="00F20CF4" w:rsidRDefault="00096FD7" w:rsidP="00C84E88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096FD7" w:rsidTr="00C84E88">
        <w:tc>
          <w:tcPr>
            <w:tcW w:w="648" w:type="dxa"/>
          </w:tcPr>
          <w:p w:rsidR="00096FD7" w:rsidRPr="00F20CF4" w:rsidRDefault="00096FD7" w:rsidP="00C84E88">
            <w:pPr>
              <w:pStyle w:val="ConsPlusTitle0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9000" w:type="dxa"/>
            <w:gridSpan w:val="3"/>
          </w:tcPr>
          <w:p w:rsidR="00096FD7" w:rsidRPr="00F20CF4" w:rsidRDefault="00096FD7" w:rsidP="00C84E88">
            <w:pPr>
              <w:pStyle w:val="ConsPlusTitle0"/>
              <w:jc w:val="center"/>
              <w:rPr>
                <w:sz w:val="24"/>
                <w:szCs w:val="24"/>
              </w:rPr>
            </w:pPr>
            <w:r w:rsidRPr="00F20CF4">
              <w:rPr>
                <w:sz w:val="24"/>
                <w:szCs w:val="24"/>
              </w:rPr>
              <w:t>Должностные лица, ответственные за организацию и проведение профилактических мероприятий</w:t>
            </w:r>
          </w:p>
        </w:tc>
      </w:tr>
      <w:tr w:rsidR="007543BA" w:rsidRPr="00483BB2" w:rsidTr="00C84E88">
        <w:tc>
          <w:tcPr>
            <w:tcW w:w="648" w:type="dxa"/>
          </w:tcPr>
          <w:p w:rsidR="007543BA" w:rsidRPr="00F20CF4" w:rsidRDefault="007543BA" w:rsidP="00C84E88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F20CF4">
              <w:rPr>
                <w:b w:val="0"/>
                <w:sz w:val="24"/>
                <w:szCs w:val="24"/>
              </w:rPr>
              <w:t>.1.</w:t>
            </w:r>
          </w:p>
        </w:tc>
        <w:tc>
          <w:tcPr>
            <w:tcW w:w="2062" w:type="dxa"/>
          </w:tcPr>
          <w:p w:rsidR="007543BA" w:rsidRPr="005F03D0" w:rsidRDefault="001A2BC6" w:rsidP="008B1E48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Доброва Жанна Васильевна</w:t>
            </w:r>
          </w:p>
        </w:tc>
        <w:tc>
          <w:tcPr>
            <w:tcW w:w="2438" w:type="dxa"/>
          </w:tcPr>
          <w:p w:rsidR="007543BA" w:rsidRPr="005F03D0" w:rsidRDefault="001A2BC6" w:rsidP="008B1E48">
            <w:pPr>
              <w:pStyle w:val="ConsPlusTitle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И.о</w:t>
            </w:r>
            <w:proofErr w:type="gramStart"/>
            <w:r>
              <w:rPr>
                <w:b w:val="0"/>
                <w:sz w:val="24"/>
                <w:szCs w:val="24"/>
              </w:rPr>
              <w:t>.</w:t>
            </w:r>
            <w:r w:rsidR="007543BA">
              <w:rPr>
                <w:b w:val="0"/>
                <w:sz w:val="24"/>
                <w:szCs w:val="24"/>
              </w:rPr>
              <w:t>н</w:t>
            </w:r>
            <w:proofErr w:type="gramEnd"/>
            <w:r w:rsidR="007543BA" w:rsidRPr="005F03D0">
              <w:rPr>
                <w:b w:val="0"/>
                <w:sz w:val="24"/>
                <w:szCs w:val="24"/>
              </w:rPr>
              <w:t>ачальник</w:t>
            </w:r>
            <w:r>
              <w:rPr>
                <w:b w:val="0"/>
                <w:sz w:val="24"/>
                <w:szCs w:val="24"/>
              </w:rPr>
              <w:t>а</w:t>
            </w:r>
            <w:proofErr w:type="spellEnd"/>
            <w:r w:rsidR="007543BA" w:rsidRPr="005F03D0">
              <w:rPr>
                <w:b w:val="0"/>
                <w:sz w:val="24"/>
                <w:szCs w:val="24"/>
              </w:rPr>
              <w:t xml:space="preserve"> отдела горного надзора за добычей открытым способом, переработкой полезных ископаемых и взрывными работами </w:t>
            </w:r>
          </w:p>
        </w:tc>
        <w:tc>
          <w:tcPr>
            <w:tcW w:w="4500" w:type="dxa"/>
          </w:tcPr>
          <w:p w:rsidR="007543BA" w:rsidRPr="005F03D0" w:rsidRDefault="007543BA" w:rsidP="008B1E48">
            <w:pPr>
              <w:ind w:left="-108" w:right="-108"/>
              <w:rPr>
                <w:sz w:val="24"/>
                <w:szCs w:val="24"/>
              </w:rPr>
            </w:pPr>
            <w:r w:rsidRPr="005F03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 (384-2) 71-63-20 доб. 11-34</w:t>
            </w:r>
          </w:p>
          <w:p w:rsidR="007543BA" w:rsidRPr="005F03D0" w:rsidRDefault="007543BA" w:rsidP="008B1E48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5F03D0">
              <w:rPr>
                <w:b w:val="0"/>
                <w:sz w:val="24"/>
                <w:szCs w:val="24"/>
                <w:lang w:val="en-US"/>
              </w:rPr>
              <w:t>e-mail: ogrvr@gosnadzor42.ru</w:t>
            </w:r>
          </w:p>
        </w:tc>
      </w:tr>
      <w:tr w:rsidR="00096FD7" w:rsidRPr="0077542B" w:rsidTr="00C84E88">
        <w:tc>
          <w:tcPr>
            <w:tcW w:w="648" w:type="dxa"/>
          </w:tcPr>
          <w:p w:rsidR="00096FD7" w:rsidRPr="00F20CF4" w:rsidRDefault="00096FD7" w:rsidP="00C84E88">
            <w:pPr>
              <w:pStyle w:val="ConsPlusTitle0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2062" w:type="dxa"/>
          </w:tcPr>
          <w:p w:rsidR="00096FD7" w:rsidRPr="00096FD7" w:rsidRDefault="00BE7247" w:rsidP="00096FD7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Тимаков Дмитрий Евгеньевич</w:t>
            </w:r>
          </w:p>
        </w:tc>
        <w:tc>
          <w:tcPr>
            <w:tcW w:w="2438" w:type="dxa"/>
          </w:tcPr>
          <w:p w:rsidR="00096FD7" w:rsidRPr="00096FD7" w:rsidRDefault="00096FD7" w:rsidP="001A2BC6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</w:t>
            </w:r>
            <w:r w:rsidRPr="00096FD7">
              <w:rPr>
                <w:b w:val="0"/>
                <w:sz w:val="24"/>
                <w:szCs w:val="24"/>
              </w:rPr>
              <w:t>ачальник Кемеровского территориальн</w:t>
            </w:r>
            <w:r w:rsidR="001A2BC6">
              <w:rPr>
                <w:b w:val="0"/>
                <w:sz w:val="24"/>
                <w:szCs w:val="24"/>
              </w:rPr>
              <w:t>ого</w:t>
            </w:r>
            <w:r w:rsidRPr="00096FD7">
              <w:rPr>
                <w:b w:val="0"/>
                <w:sz w:val="24"/>
                <w:szCs w:val="24"/>
              </w:rPr>
              <w:t xml:space="preserve"> отдел</w:t>
            </w:r>
            <w:r w:rsidR="001A2BC6">
              <w:rPr>
                <w:b w:val="0"/>
                <w:sz w:val="24"/>
                <w:szCs w:val="24"/>
              </w:rPr>
              <w:t>а</w:t>
            </w:r>
            <w:r w:rsidRPr="00096FD7">
              <w:rPr>
                <w:b w:val="0"/>
                <w:sz w:val="24"/>
                <w:szCs w:val="24"/>
              </w:rPr>
              <w:t xml:space="preserve"> горного надзора за добычей открытым способом</w:t>
            </w:r>
          </w:p>
        </w:tc>
        <w:tc>
          <w:tcPr>
            <w:tcW w:w="4500" w:type="dxa"/>
          </w:tcPr>
          <w:p w:rsidR="00096FD7" w:rsidRPr="007077C0" w:rsidRDefault="00096FD7" w:rsidP="00C84E88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096FD7">
              <w:rPr>
                <w:b w:val="0"/>
                <w:sz w:val="24"/>
                <w:szCs w:val="24"/>
              </w:rPr>
              <w:t>Тел</w:t>
            </w:r>
            <w:r w:rsidRPr="007077C0">
              <w:rPr>
                <w:b w:val="0"/>
                <w:sz w:val="24"/>
                <w:szCs w:val="24"/>
                <w:lang w:val="en-US"/>
              </w:rPr>
              <w:t xml:space="preserve"> (384-2) 71-63-2</w:t>
            </w:r>
            <w:r w:rsidR="00BE7247" w:rsidRPr="007077C0">
              <w:rPr>
                <w:b w:val="0"/>
                <w:sz w:val="24"/>
                <w:szCs w:val="24"/>
                <w:lang w:val="en-US"/>
              </w:rPr>
              <w:t>4</w:t>
            </w:r>
            <w:r w:rsidRPr="007077C0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096FD7" w:rsidRPr="00096FD7" w:rsidRDefault="00096FD7" w:rsidP="00C84E88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096FD7">
              <w:rPr>
                <w:b w:val="0"/>
                <w:sz w:val="24"/>
                <w:szCs w:val="24"/>
                <w:lang w:val="en-US"/>
              </w:rPr>
              <w:t>e-mail: ogrvr@gosnadzor42.ru</w:t>
            </w:r>
          </w:p>
        </w:tc>
      </w:tr>
      <w:tr w:rsidR="00096FD7" w:rsidRPr="0077542B" w:rsidTr="00C84E88">
        <w:tc>
          <w:tcPr>
            <w:tcW w:w="648" w:type="dxa"/>
          </w:tcPr>
          <w:p w:rsidR="00096FD7" w:rsidRPr="00F20CF4" w:rsidRDefault="00096FD7" w:rsidP="00C84E88">
            <w:pPr>
              <w:pStyle w:val="ConsPlusTitle0"/>
              <w:rPr>
                <w:b w:val="0"/>
                <w:sz w:val="24"/>
                <w:szCs w:val="24"/>
              </w:rPr>
            </w:pPr>
            <w:r w:rsidRPr="00F20CF4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2062" w:type="dxa"/>
          </w:tcPr>
          <w:p w:rsidR="00096FD7" w:rsidRPr="00D937EA" w:rsidRDefault="00D937EA" w:rsidP="00C84E88">
            <w:pPr>
              <w:pStyle w:val="ConsPlusTitle0"/>
              <w:rPr>
                <w:b w:val="0"/>
                <w:sz w:val="24"/>
                <w:szCs w:val="24"/>
              </w:rPr>
            </w:pPr>
            <w:r w:rsidRPr="00D937EA">
              <w:rPr>
                <w:b w:val="0"/>
                <w:sz w:val="24"/>
                <w:szCs w:val="24"/>
              </w:rPr>
              <w:t>Каштанов Евгений Вячеславович</w:t>
            </w:r>
          </w:p>
        </w:tc>
        <w:tc>
          <w:tcPr>
            <w:tcW w:w="2438" w:type="dxa"/>
          </w:tcPr>
          <w:p w:rsidR="00096FD7" w:rsidRPr="00D937EA" w:rsidRDefault="00D937EA" w:rsidP="001A2BC6">
            <w:pPr>
              <w:rPr>
                <w:b/>
                <w:sz w:val="24"/>
                <w:szCs w:val="24"/>
              </w:rPr>
            </w:pPr>
            <w:r w:rsidRPr="00D937EA">
              <w:rPr>
                <w:sz w:val="24"/>
                <w:szCs w:val="24"/>
              </w:rPr>
              <w:t>начальник Беловского территориальн</w:t>
            </w:r>
            <w:r w:rsidR="001A2BC6">
              <w:rPr>
                <w:sz w:val="24"/>
                <w:szCs w:val="24"/>
              </w:rPr>
              <w:t>ого</w:t>
            </w:r>
            <w:r w:rsidRPr="00D937EA">
              <w:rPr>
                <w:sz w:val="24"/>
                <w:szCs w:val="24"/>
              </w:rPr>
              <w:t xml:space="preserve"> отдел</w:t>
            </w:r>
            <w:r w:rsidR="001A2BC6">
              <w:rPr>
                <w:sz w:val="24"/>
                <w:szCs w:val="24"/>
              </w:rPr>
              <w:t>а</w:t>
            </w:r>
            <w:r w:rsidRPr="00D937EA">
              <w:rPr>
                <w:sz w:val="24"/>
                <w:szCs w:val="24"/>
              </w:rPr>
              <w:t xml:space="preserve"> горного надзора за добычей открытым способом</w:t>
            </w:r>
          </w:p>
        </w:tc>
        <w:tc>
          <w:tcPr>
            <w:tcW w:w="4500" w:type="dxa"/>
          </w:tcPr>
          <w:p w:rsidR="00096FD7" w:rsidRPr="001C6DE1" w:rsidRDefault="00D937EA" w:rsidP="00C84E88">
            <w:pPr>
              <w:rPr>
                <w:sz w:val="24"/>
                <w:szCs w:val="24"/>
                <w:lang w:val="en-US"/>
              </w:rPr>
            </w:pPr>
            <w:r w:rsidRPr="00D937EA">
              <w:rPr>
                <w:sz w:val="24"/>
                <w:szCs w:val="24"/>
              </w:rPr>
              <w:t>Тел</w:t>
            </w:r>
            <w:r w:rsidRPr="001C6DE1">
              <w:rPr>
                <w:sz w:val="24"/>
                <w:szCs w:val="24"/>
                <w:lang w:val="en-US"/>
              </w:rPr>
              <w:t xml:space="preserve"> (38452) 2-83-37</w:t>
            </w:r>
          </w:p>
          <w:p w:rsidR="00D937EA" w:rsidRPr="00D937EA" w:rsidRDefault="00D937EA" w:rsidP="00C84E88">
            <w:pPr>
              <w:rPr>
                <w:sz w:val="24"/>
                <w:szCs w:val="24"/>
                <w:lang w:val="en-US"/>
              </w:rPr>
            </w:pPr>
            <w:r w:rsidRPr="00D937EA">
              <w:rPr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D937EA">
                <w:rPr>
                  <w:sz w:val="24"/>
                  <w:szCs w:val="24"/>
                  <w:lang w:val="en-US"/>
                </w:rPr>
                <w:t>bogn2011@mail.ru</w:t>
              </w:r>
            </w:hyperlink>
          </w:p>
        </w:tc>
      </w:tr>
    </w:tbl>
    <w:p w:rsidR="00096FD7" w:rsidRPr="001C6DE1" w:rsidRDefault="00096FD7" w:rsidP="00990F09">
      <w:pPr>
        <w:pStyle w:val="ConsPlusTitle0"/>
        <w:jc w:val="center"/>
        <w:outlineLvl w:val="1"/>
        <w:rPr>
          <w:caps/>
          <w:lang w:val="en-US"/>
        </w:rPr>
      </w:pPr>
    </w:p>
    <w:p w:rsidR="00B92614" w:rsidRPr="00B92614" w:rsidRDefault="00B92614" w:rsidP="00390045">
      <w:pPr>
        <w:pStyle w:val="ConsPlusTitle0"/>
        <w:ind w:firstLine="708"/>
        <w:jc w:val="center"/>
        <w:rPr>
          <w:b w:val="0"/>
        </w:rPr>
      </w:pPr>
      <w:r w:rsidRPr="00B92614">
        <w:lastRenderedPageBreak/>
        <w:t>V</w:t>
      </w:r>
      <w:r w:rsidR="00F07313">
        <w:rPr>
          <w:lang w:val="en-US"/>
        </w:rPr>
        <w:t>II</w:t>
      </w:r>
      <w:r w:rsidRPr="00B92614">
        <w:t xml:space="preserve">. </w:t>
      </w:r>
      <w:r w:rsidR="00B157D8">
        <w:tab/>
        <w:t xml:space="preserve">ПЛАН МЕРОПРИЯТИЙ ПО ПРОФИЛАКТИКЕ НАРУШЕНИЙ </w:t>
      </w:r>
      <w:r w:rsidRPr="00B92614">
        <w:t xml:space="preserve"> </w:t>
      </w:r>
    </w:p>
    <w:p w:rsidR="00390045" w:rsidRDefault="00390045" w:rsidP="00B92614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B92614" w:rsidRPr="00B92614" w:rsidRDefault="00B92614" w:rsidP="00B92614">
      <w:pPr>
        <w:pStyle w:val="ConsPlusTitle0"/>
        <w:spacing w:line="360" w:lineRule="auto"/>
        <w:ind w:firstLine="708"/>
        <w:jc w:val="both"/>
        <w:rPr>
          <w:b w:val="0"/>
        </w:rPr>
      </w:pPr>
      <w:r w:rsidRPr="00B92614">
        <w:rPr>
          <w:b w:val="0"/>
        </w:rPr>
        <w:t>План-график профилактических мероприятий разработаны в соответствии с Планом работы Сибирского управления Федеральной службы по экологическому, технологическому и атомному надзору.</w:t>
      </w:r>
    </w:p>
    <w:p w:rsidR="00D937EA" w:rsidRDefault="00B92614" w:rsidP="00B92614">
      <w:pPr>
        <w:pStyle w:val="ConsPlusTitle0"/>
        <w:spacing w:line="360" w:lineRule="auto"/>
        <w:ind w:firstLine="708"/>
        <w:jc w:val="both"/>
        <w:rPr>
          <w:b w:val="0"/>
        </w:rPr>
      </w:pPr>
      <w:r>
        <w:rPr>
          <w:b w:val="0"/>
        </w:rPr>
        <w:t>План профилактических мероприятий</w:t>
      </w:r>
      <w:r w:rsidRPr="00B92614">
        <w:rPr>
          <w:b w:val="0"/>
        </w:rPr>
        <w:t xml:space="preserve"> нарушений обязательных требований </w:t>
      </w:r>
      <w:r w:rsidR="00390045" w:rsidRPr="00390045">
        <w:rPr>
          <w:b w:val="0"/>
        </w:rPr>
        <w:t>на 2020 год, и проект плана профилактических мероприятий нарушений обязательных требований на 202</w:t>
      </w:r>
      <w:r w:rsidR="001A2BC6">
        <w:rPr>
          <w:b w:val="0"/>
        </w:rPr>
        <w:t>2</w:t>
      </w:r>
      <w:r w:rsidR="00390045" w:rsidRPr="00390045">
        <w:rPr>
          <w:b w:val="0"/>
        </w:rPr>
        <w:t>-202</w:t>
      </w:r>
      <w:r w:rsidR="001A2BC6">
        <w:rPr>
          <w:b w:val="0"/>
        </w:rPr>
        <w:t>3</w:t>
      </w:r>
      <w:r w:rsidR="00390045" w:rsidRPr="00390045">
        <w:rPr>
          <w:b w:val="0"/>
        </w:rPr>
        <w:t xml:space="preserve"> годы прилагается (Приложение 1).</w:t>
      </w:r>
    </w:p>
    <w:p w:rsidR="00D937EA" w:rsidRDefault="00D937EA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D937EA" w:rsidRPr="00065AD0" w:rsidRDefault="00F07313" w:rsidP="00065AD0">
      <w:pPr>
        <w:pStyle w:val="ConsPlusTitle0"/>
        <w:ind w:firstLine="708"/>
      </w:pPr>
      <w:r>
        <w:rPr>
          <w:lang w:val="en-US"/>
        </w:rPr>
        <w:t>VIII</w:t>
      </w:r>
      <w:r w:rsidR="00B92614" w:rsidRPr="00065AD0">
        <w:t>. ИНФОРМАЦИЯ О РАЗМЕЩЕНИИ</w:t>
      </w:r>
      <w:r w:rsidR="00065AD0" w:rsidRPr="00065AD0">
        <w:t xml:space="preserve"> П</w:t>
      </w:r>
      <w:r w:rsidR="00065AD0">
        <w:t>ОДПРОГРАММЫ В ИНФОРМАЦИОННО-ТЕЛЕКОММУНИКАЦИОННОЙ СЕТИ ИНТЕРНЕТ</w:t>
      </w:r>
      <w:r w:rsidR="00065AD0" w:rsidRPr="00065AD0">
        <w:t>.</w:t>
      </w:r>
    </w:p>
    <w:p w:rsidR="00065AD0" w:rsidRPr="00B92614" w:rsidRDefault="00065AD0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D937EA" w:rsidRPr="00065AD0" w:rsidRDefault="00065AD0" w:rsidP="00065AD0">
      <w:pPr>
        <w:pStyle w:val="ConsPlusTitle0"/>
        <w:spacing w:line="360" w:lineRule="auto"/>
        <w:ind w:firstLine="708"/>
        <w:jc w:val="both"/>
        <w:rPr>
          <w:b w:val="0"/>
        </w:rPr>
      </w:pPr>
      <w:r>
        <w:rPr>
          <w:b w:val="0"/>
        </w:rPr>
        <w:t xml:space="preserve">Подпрограмма </w:t>
      </w:r>
      <w:r w:rsidRPr="00065AD0">
        <w:rPr>
          <w:b w:val="0"/>
        </w:rPr>
        <w:t xml:space="preserve">профилактики нарушений обязательных требований на объектах </w:t>
      </w:r>
      <w:r w:rsidR="00326782" w:rsidRPr="00326782">
        <w:rPr>
          <w:b w:val="0"/>
        </w:rPr>
        <w:t>по производству, хранению и применению взрывчатых материалов промышленного назначения</w:t>
      </w:r>
      <w:r w:rsidRPr="00065AD0">
        <w:rPr>
          <w:b w:val="0"/>
        </w:rPr>
        <w:t xml:space="preserve"> поднадзорных</w:t>
      </w:r>
      <w:r>
        <w:rPr>
          <w:b w:val="0"/>
        </w:rPr>
        <w:t xml:space="preserve"> </w:t>
      </w:r>
      <w:r w:rsidRPr="00065AD0">
        <w:rPr>
          <w:b w:val="0"/>
        </w:rPr>
        <w:t xml:space="preserve">Сибирскому управлению Ростехнадзора </w:t>
      </w:r>
      <w:r>
        <w:rPr>
          <w:b w:val="0"/>
        </w:rPr>
        <w:t xml:space="preserve">размещена на официальном сайте Сибирского управления Ростехнадзора по </w:t>
      </w:r>
      <w:r w:rsidR="00A565DD">
        <w:rPr>
          <w:b w:val="0"/>
        </w:rPr>
        <w:t xml:space="preserve">электронному </w:t>
      </w:r>
      <w:r>
        <w:rPr>
          <w:b w:val="0"/>
        </w:rPr>
        <w:t>адресу</w:t>
      </w:r>
      <w:r w:rsidRPr="00065AD0">
        <w:rPr>
          <w:b w:val="0"/>
        </w:rPr>
        <w:t>:</w:t>
      </w:r>
      <w:r>
        <w:rPr>
          <w:b w:val="0"/>
        </w:rPr>
        <w:t xml:space="preserve"> </w:t>
      </w:r>
      <w:r w:rsidR="001A2BC6">
        <w:rPr>
          <w:b w:val="0"/>
        </w:rPr>
        <w:t>http://usib.gosnadzor.ru.</w:t>
      </w:r>
      <w:bookmarkStart w:id="0" w:name="_GoBack"/>
      <w:bookmarkEnd w:id="0"/>
    </w:p>
    <w:p w:rsidR="00D937EA" w:rsidRDefault="00D937EA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D937EA" w:rsidRDefault="00D937EA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D937EA" w:rsidRDefault="00D937EA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D937EA" w:rsidRDefault="00D937EA" w:rsidP="006D1878">
      <w:pPr>
        <w:pStyle w:val="ConsPlusTitle0"/>
        <w:spacing w:line="360" w:lineRule="auto"/>
        <w:jc w:val="both"/>
        <w:rPr>
          <w:b w:val="0"/>
        </w:rPr>
        <w:sectPr w:rsidR="00D937EA" w:rsidSect="00B05267">
          <w:headerReference w:type="even" r:id="rId10"/>
          <w:headerReference w:type="default" r:id="rId11"/>
          <w:pgSz w:w="11906" w:h="16838"/>
          <w:pgMar w:top="1134" w:right="850" w:bottom="899" w:left="1701" w:header="708" w:footer="708" w:gutter="0"/>
          <w:cols w:space="708"/>
          <w:titlePg/>
          <w:docGrid w:linePitch="381"/>
        </w:sectPr>
      </w:pPr>
    </w:p>
    <w:p w:rsidR="004177F3" w:rsidRDefault="004177F3" w:rsidP="00B10AA5">
      <w:pPr>
        <w:pStyle w:val="ConsPlusTitle0"/>
        <w:spacing w:line="360" w:lineRule="auto"/>
        <w:jc w:val="both"/>
        <w:rPr>
          <w:b w:val="0"/>
        </w:rPr>
      </w:pPr>
    </w:p>
    <w:p w:rsidR="00D937EA" w:rsidRDefault="00D937EA" w:rsidP="00D937EA">
      <w:pPr>
        <w:jc w:val="right"/>
      </w:pPr>
      <w:r>
        <w:t>Приложение № 2</w:t>
      </w:r>
    </w:p>
    <w:p w:rsidR="00D937EA" w:rsidRDefault="00D937EA" w:rsidP="00D937EA">
      <w:pPr>
        <w:jc w:val="right"/>
      </w:pPr>
      <w:r>
        <w:t xml:space="preserve">к </w:t>
      </w:r>
      <w:r w:rsidR="009E0BF4">
        <w:t>Под</w:t>
      </w:r>
      <w:r>
        <w:t>программе профилактики</w:t>
      </w:r>
    </w:p>
    <w:p w:rsidR="00D937EA" w:rsidRDefault="00D937EA" w:rsidP="00D937EA">
      <w:pPr>
        <w:jc w:val="right"/>
      </w:pPr>
      <w:r>
        <w:t>нарушений обязательных требований</w:t>
      </w:r>
    </w:p>
    <w:p w:rsidR="00D937EA" w:rsidRDefault="00D937EA" w:rsidP="00D937EA">
      <w:pPr>
        <w:jc w:val="center"/>
      </w:pPr>
    </w:p>
    <w:p w:rsidR="00D937EA" w:rsidRPr="00CC7C01" w:rsidRDefault="00D937EA" w:rsidP="00D937EA">
      <w:pPr>
        <w:jc w:val="center"/>
        <w:rPr>
          <w:b/>
        </w:rPr>
      </w:pPr>
      <w:r>
        <w:rPr>
          <w:b/>
        </w:rPr>
        <w:t>Оценка</w:t>
      </w:r>
      <w:r w:rsidRPr="00CC7C01">
        <w:rPr>
          <w:b/>
        </w:rPr>
        <w:t xml:space="preserve"> эффективности и результативности профилактических мероприятий</w:t>
      </w:r>
      <w:r>
        <w:rPr>
          <w:b/>
        </w:rPr>
        <w:t xml:space="preserve"> </w:t>
      </w:r>
      <w:r w:rsidR="00B10AA5">
        <w:rPr>
          <w:b/>
        </w:rPr>
        <w:t xml:space="preserve">на </w:t>
      </w:r>
      <w:r w:rsidR="00B10AA5" w:rsidRPr="00B10AA5">
        <w:rPr>
          <w:b/>
        </w:rPr>
        <w:t>предприятиях осуществляющих производство, хранение и применение взрывчатых материалов промышленного назначения</w:t>
      </w:r>
    </w:p>
    <w:p w:rsidR="00D937EA" w:rsidRDefault="00D937EA" w:rsidP="00D937EA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"/>
        <w:gridCol w:w="6847"/>
        <w:gridCol w:w="3878"/>
        <w:gridCol w:w="3689"/>
      </w:tblGrid>
      <w:tr w:rsidR="00D937EA" w:rsidTr="00B10AA5">
        <w:trPr>
          <w:trHeight w:val="413"/>
        </w:trPr>
        <w:tc>
          <w:tcPr>
            <w:tcW w:w="638" w:type="dxa"/>
            <w:vMerge w:val="restart"/>
          </w:tcPr>
          <w:p w:rsidR="00D937EA" w:rsidRPr="00E21C28" w:rsidRDefault="00D937EA" w:rsidP="00C84E88">
            <w:pPr>
              <w:jc w:val="center"/>
              <w:rPr>
                <w:i/>
              </w:rPr>
            </w:pPr>
            <w:r w:rsidRPr="00E21C28">
              <w:rPr>
                <w:i/>
                <w:sz w:val="22"/>
                <w:szCs w:val="22"/>
              </w:rPr>
              <w:t xml:space="preserve">№ </w:t>
            </w:r>
            <w:proofErr w:type="gramStart"/>
            <w:r w:rsidRPr="00E21C28">
              <w:rPr>
                <w:i/>
                <w:sz w:val="22"/>
                <w:szCs w:val="22"/>
              </w:rPr>
              <w:t>п</w:t>
            </w:r>
            <w:proofErr w:type="gramEnd"/>
            <w:r w:rsidRPr="00E21C28">
              <w:rPr>
                <w:i/>
                <w:sz w:val="22"/>
                <w:szCs w:val="22"/>
              </w:rPr>
              <w:t>/п</w:t>
            </w:r>
          </w:p>
        </w:tc>
        <w:tc>
          <w:tcPr>
            <w:tcW w:w="6847" w:type="dxa"/>
            <w:vMerge w:val="restart"/>
            <w:vAlign w:val="center"/>
          </w:tcPr>
          <w:p w:rsidR="00D937EA" w:rsidRPr="00E21C28" w:rsidRDefault="00D937EA" w:rsidP="00C84E88">
            <w:pPr>
              <w:jc w:val="center"/>
            </w:pPr>
            <w:r w:rsidRPr="00E21C28">
              <w:rPr>
                <w:i/>
                <w:sz w:val="22"/>
                <w:szCs w:val="22"/>
              </w:rPr>
              <w:t>Реализованные мероприятия</w:t>
            </w:r>
          </w:p>
        </w:tc>
        <w:tc>
          <w:tcPr>
            <w:tcW w:w="7567" w:type="dxa"/>
            <w:gridSpan w:val="2"/>
            <w:vAlign w:val="center"/>
          </w:tcPr>
          <w:p w:rsidR="00D937EA" w:rsidRPr="00E21C28" w:rsidRDefault="00D937EA" w:rsidP="00C84E88">
            <w:pPr>
              <w:jc w:val="center"/>
              <w:rPr>
                <w:i/>
              </w:rPr>
            </w:pPr>
            <w:r w:rsidRPr="00E21C28">
              <w:rPr>
                <w:i/>
                <w:sz w:val="22"/>
                <w:szCs w:val="22"/>
              </w:rPr>
              <w:t>Конечные результаты</w:t>
            </w:r>
          </w:p>
        </w:tc>
      </w:tr>
      <w:tr w:rsidR="00D937EA" w:rsidTr="00B10AA5">
        <w:trPr>
          <w:trHeight w:val="419"/>
        </w:trPr>
        <w:tc>
          <w:tcPr>
            <w:tcW w:w="638" w:type="dxa"/>
            <w:vMerge/>
          </w:tcPr>
          <w:p w:rsidR="00D937EA" w:rsidRPr="00E21C28" w:rsidRDefault="00D937EA" w:rsidP="00C84E88">
            <w:pPr>
              <w:jc w:val="center"/>
              <w:rPr>
                <w:i/>
              </w:rPr>
            </w:pPr>
          </w:p>
        </w:tc>
        <w:tc>
          <w:tcPr>
            <w:tcW w:w="6847" w:type="dxa"/>
            <w:vMerge/>
            <w:vAlign w:val="center"/>
          </w:tcPr>
          <w:p w:rsidR="00D937EA" w:rsidRPr="00E21C28" w:rsidRDefault="00D937EA" w:rsidP="00C84E88">
            <w:pPr>
              <w:jc w:val="center"/>
              <w:rPr>
                <w:i/>
              </w:rPr>
            </w:pPr>
          </w:p>
        </w:tc>
        <w:tc>
          <w:tcPr>
            <w:tcW w:w="3878" w:type="dxa"/>
            <w:vAlign w:val="center"/>
          </w:tcPr>
          <w:p w:rsidR="00D937EA" w:rsidRPr="00E21C28" w:rsidRDefault="00D937EA" w:rsidP="00C84E88">
            <w:pPr>
              <w:jc w:val="center"/>
              <w:rPr>
                <w:i/>
              </w:rPr>
            </w:pPr>
            <w:r w:rsidRPr="00E21C28">
              <w:rPr>
                <w:i/>
                <w:sz w:val="22"/>
                <w:szCs w:val="22"/>
              </w:rPr>
              <w:t>Экономический эффект</w:t>
            </w:r>
          </w:p>
        </w:tc>
        <w:tc>
          <w:tcPr>
            <w:tcW w:w="3689" w:type="dxa"/>
            <w:vAlign w:val="center"/>
          </w:tcPr>
          <w:p w:rsidR="00D937EA" w:rsidRPr="00E21C28" w:rsidRDefault="00D937EA" w:rsidP="00C84E88">
            <w:pPr>
              <w:jc w:val="center"/>
              <w:rPr>
                <w:i/>
              </w:rPr>
            </w:pPr>
            <w:r w:rsidRPr="00E21C28">
              <w:rPr>
                <w:i/>
                <w:sz w:val="22"/>
                <w:szCs w:val="22"/>
              </w:rPr>
              <w:t>Социальный эффект</w:t>
            </w:r>
          </w:p>
        </w:tc>
      </w:tr>
      <w:tr w:rsidR="00B10AA5" w:rsidTr="00B10AA5">
        <w:trPr>
          <w:trHeight w:val="421"/>
        </w:trPr>
        <w:tc>
          <w:tcPr>
            <w:tcW w:w="638" w:type="dxa"/>
            <w:vAlign w:val="center"/>
          </w:tcPr>
          <w:p w:rsidR="00B10AA5" w:rsidRPr="00E21C28" w:rsidRDefault="00B10AA5" w:rsidP="00C84E88">
            <w:pPr>
              <w:jc w:val="center"/>
            </w:pPr>
            <w:r w:rsidRPr="00E21C28">
              <w:rPr>
                <w:sz w:val="22"/>
                <w:szCs w:val="22"/>
              </w:rPr>
              <w:t>1</w:t>
            </w:r>
          </w:p>
        </w:tc>
        <w:tc>
          <w:tcPr>
            <w:tcW w:w="6847" w:type="dxa"/>
            <w:vAlign w:val="center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Проведение Управлением контрольно-надзорных мероприятий</w:t>
            </w:r>
          </w:p>
        </w:tc>
        <w:tc>
          <w:tcPr>
            <w:tcW w:w="3878" w:type="dxa"/>
            <w:vAlign w:val="center"/>
          </w:tcPr>
          <w:p w:rsidR="00B10AA5" w:rsidRPr="00104A5A" w:rsidRDefault="00B10AA5" w:rsidP="00B10AA5">
            <w:pPr>
              <w:ind w:left="-110" w:firstLine="277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статистика выявленных нарушений и применение мер административной ответственности</w:t>
            </w:r>
          </w:p>
        </w:tc>
        <w:tc>
          <w:tcPr>
            <w:tcW w:w="3689" w:type="dxa"/>
          </w:tcPr>
          <w:p w:rsidR="00B10AA5" w:rsidRPr="00104A5A" w:rsidRDefault="00B10AA5" w:rsidP="00B10AA5">
            <w:pPr>
              <w:ind w:left="-112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выявление причин, способствующих нарушению обязательных требований, снижение рисков их возникновения.</w:t>
            </w:r>
          </w:p>
        </w:tc>
      </w:tr>
      <w:tr w:rsidR="00B10AA5" w:rsidTr="00B10AA5">
        <w:tc>
          <w:tcPr>
            <w:tcW w:w="638" w:type="dxa"/>
            <w:vAlign w:val="center"/>
          </w:tcPr>
          <w:p w:rsidR="00B10AA5" w:rsidRPr="00E21C28" w:rsidRDefault="00B10AA5" w:rsidP="00C84E88">
            <w:pPr>
              <w:jc w:val="center"/>
            </w:pPr>
            <w:r w:rsidRPr="00E21C28">
              <w:rPr>
                <w:sz w:val="22"/>
                <w:szCs w:val="22"/>
              </w:rPr>
              <w:t>2</w:t>
            </w:r>
          </w:p>
        </w:tc>
        <w:tc>
          <w:tcPr>
            <w:tcW w:w="6847" w:type="dxa"/>
            <w:vAlign w:val="center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Публикация в информационно-телекоммуникационной сети «Интернет» в открытом доступе на официальном сайте Управления:</w:t>
            </w:r>
          </w:p>
        </w:tc>
        <w:tc>
          <w:tcPr>
            <w:tcW w:w="3878" w:type="dxa"/>
            <w:vAlign w:val="center"/>
          </w:tcPr>
          <w:p w:rsidR="00B10AA5" w:rsidRPr="00104A5A" w:rsidRDefault="00B10AA5" w:rsidP="00B10AA5">
            <w:pPr>
              <w:ind w:left="-110" w:firstLine="277"/>
              <w:rPr>
                <w:sz w:val="24"/>
                <w:szCs w:val="24"/>
              </w:rPr>
            </w:pPr>
          </w:p>
        </w:tc>
        <w:tc>
          <w:tcPr>
            <w:tcW w:w="3689" w:type="dxa"/>
            <w:vAlign w:val="center"/>
          </w:tcPr>
          <w:p w:rsidR="00B10AA5" w:rsidRPr="00104A5A" w:rsidRDefault="00B10AA5" w:rsidP="00B10AA5">
            <w:pPr>
              <w:ind w:left="-112" w:firstLine="440"/>
              <w:rPr>
                <w:sz w:val="24"/>
                <w:szCs w:val="24"/>
              </w:rPr>
            </w:pPr>
          </w:p>
        </w:tc>
      </w:tr>
      <w:tr w:rsidR="00B10AA5" w:rsidTr="00B10AA5">
        <w:tc>
          <w:tcPr>
            <w:tcW w:w="638" w:type="dxa"/>
            <w:vAlign w:val="center"/>
          </w:tcPr>
          <w:p w:rsidR="00B10AA5" w:rsidRPr="00E21C28" w:rsidRDefault="00B10AA5" w:rsidP="00C84E88">
            <w:pPr>
              <w:jc w:val="center"/>
            </w:pPr>
            <w:r w:rsidRPr="00E21C2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847" w:type="dxa"/>
            <w:vAlign w:val="center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нормативных правовых актов разработанных в рамках деятельности;</w:t>
            </w:r>
          </w:p>
        </w:tc>
        <w:tc>
          <w:tcPr>
            <w:tcW w:w="3878" w:type="dxa"/>
            <w:vAlign w:val="center"/>
          </w:tcPr>
          <w:p w:rsidR="00B10AA5" w:rsidRPr="00104A5A" w:rsidRDefault="00B10AA5" w:rsidP="00B10AA5">
            <w:pPr>
              <w:ind w:left="-110" w:firstLine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</w:t>
            </w:r>
            <w:r w:rsidRPr="00104A5A">
              <w:rPr>
                <w:sz w:val="24"/>
                <w:szCs w:val="24"/>
              </w:rPr>
              <w:t>количества нарушений обязательных требований</w:t>
            </w:r>
          </w:p>
        </w:tc>
        <w:tc>
          <w:tcPr>
            <w:tcW w:w="3689" w:type="dxa"/>
            <w:vAlign w:val="center"/>
          </w:tcPr>
          <w:p w:rsidR="00B10AA5" w:rsidRPr="00104A5A" w:rsidRDefault="00B10AA5" w:rsidP="00B10AA5">
            <w:pPr>
              <w:ind w:left="-112" w:firstLine="440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повышение уровня правовой грамотности подконтрольных субъектов</w:t>
            </w:r>
          </w:p>
        </w:tc>
      </w:tr>
      <w:tr w:rsidR="00B10AA5" w:rsidTr="00B10AA5">
        <w:tc>
          <w:tcPr>
            <w:tcW w:w="638" w:type="dxa"/>
            <w:vAlign w:val="center"/>
          </w:tcPr>
          <w:p w:rsidR="00B10AA5" w:rsidRPr="00E21C28" w:rsidRDefault="00B10AA5" w:rsidP="00C84E88">
            <w:pPr>
              <w:jc w:val="center"/>
            </w:pPr>
            <w:r w:rsidRPr="00E21C2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847" w:type="dxa"/>
            <w:vAlign w:val="center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ежеквартальных докладов по правоприменительной практике;</w:t>
            </w:r>
          </w:p>
        </w:tc>
        <w:tc>
          <w:tcPr>
            <w:tcW w:w="3878" w:type="dxa"/>
          </w:tcPr>
          <w:p w:rsidR="00B10AA5" w:rsidRPr="00104A5A" w:rsidRDefault="00B10AA5" w:rsidP="00B10AA5">
            <w:pPr>
              <w:ind w:left="-110" w:firstLine="277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снижение количества нарушений обязательных требований</w:t>
            </w:r>
          </w:p>
        </w:tc>
        <w:tc>
          <w:tcPr>
            <w:tcW w:w="3689" w:type="dxa"/>
            <w:vAlign w:val="center"/>
          </w:tcPr>
          <w:p w:rsidR="00B10AA5" w:rsidRPr="00104A5A" w:rsidRDefault="00B10AA5" w:rsidP="00B10AA5">
            <w:pPr>
              <w:ind w:left="-112" w:firstLine="440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повышение уровня доверия подконтрольных субъектов к деятельности Управления</w:t>
            </w:r>
          </w:p>
        </w:tc>
      </w:tr>
      <w:tr w:rsidR="00B10AA5" w:rsidTr="00B10AA5">
        <w:tc>
          <w:tcPr>
            <w:tcW w:w="638" w:type="dxa"/>
            <w:vAlign w:val="center"/>
          </w:tcPr>
          <w:p w:rsidR="00B10AA5" w:rsidRPr="00E21C28" w:rsidRDefault="00B10AA5" w:rsidP="00C84E88">
            <w:pPr>
              <w:jc w:val="center"/>
            </w:pPr>
            <w:r w:rsidRPr="00E21C2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847" w:type="dxa"/>
            <w:vAlign w:val="center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результатов проведенных публичных обсуждений;</w:t>
            </w:r>
          </w:p>
        </w:tc>
        <w:tc>
          <w:tcPr>
            <w:tcW w:w="3878" w:type="dxa"/>
          </w:tcPr>
          <w:p w:rsidR="00B10AA5" w:rsidRPr="00104A5A" w:rsidRDefault="00B10AA5" w:rsidP="00B10AA5">
            <w:pPr>
              <w:ind w:left="-110" w:firstLine="277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снижение количества нарушений обязательных требований</w:t>
            </w:r>
          </w:p>
        </w:tc>
        <w:tc>
          <w:tcPr>
            <w:tcW w:w="3689" w:type="dxa"/>
            <w:vAlign w:val="center"/>
          </w:tcPr>
          <w:p w:rsidR="00B10AA5" w:rsidRPr="00104A5A" w:rsidRDefault="00B10AA5" w:rsidP="00B10AA5">
            <w:pPr>
              <w:ind w:left="-112" w:firstLine="440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повышение «прозрачности» деятельности Управления при осуществлении государственного контроля (надзора)</w:t>
            </w:r>
          </w:p>
        </w:tc>
      </w:tr>
      <w:tr w:rsidR="00B10AA5" w:rsidTr="00B10AA5">
        <w:tc>
          <w:tcPr>
            <w:tcW w:w="638" w:type="dxa"/>
            <w:vAlign w:val="center"/>
          </w:tcPr>
          <w:p w:rsidR="00B10AA5" w:rsidRPr="00E21C28" w:rsidRDefault="00B10AA5" w:rsidP="00C84E88">
            <w:pPr>
              <w:jc w:val="center"/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6847" w:type="dxa"/>
            <w:vAlign w:val="center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информации о проведенных обучающих семинарах;</w:t>
            </w:r>
          </w:p>
        </w:tc>
        <w:tc>
          <w:tcPr>
            <w:tcW w:w="3878" w:type="dxa"/>
          </w:tcPr>
          <w:p w:rsidR="00B10AA5" w:rsidRPr="00104A5A" w:rsidRDefault="00B10AA5" w:rsidP="00B10AA5">
            <w:pPr>
              <w:ind w:left="-110" w:firstLine="277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снижение количества нарушений обязательных требований</w:t>
            </w:r>
          </w:p>
        </w:tc>
        <w:tc>
          <w:tcPr>
            <w:tcW w:w="3689" w:type="dxa"/>
            <w:vAlign w:val="center"/>
          </w:tcPr>
          <w:p w:rsidR="00B10AA5" w:rsidRPr="00104A5A" w:rsidRDefault="00B10AA5" w:rsidP="00B10AA5">
            <w:pPr>
              <w:ind w:left="-112" w:firstLine="440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повышение уровня правовой грамотности подконтрольных субъектов</w:t>
            </w:r>
          </w:p>
        </w:tc>
      </w:tr>
      <w:tr w:rsidR="00B10AA5" w:rsidTr="00B10AA5">
        <w:tc>
          <w:tcPr>
            <w:tcW w:w="638" w:type="dxa"/>
            <w:vAlign w:val="center"/>
          </w:tcPr>
          <w:p w:rsidR="00B10AA5" w:rsidRPr="00E21C28" w:rsidRDefault="00B10AA5" w:rsidP="00C8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6847" w:type="dxa"/>
            <w:vAlign w:val="center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информации о проведенных контрольно-надзорных мероприятиях</w:t>
            </w:r>
          </w:p>
        </w:tc>
        <w:tc>
          <w:tcPr>
            <w:tcW w:w="3878" w:type="dxa"/>
            <w:vAlign w:val="center"/>
          </w:tcPr>
          <w:p w:rsidR="00B10AA5" w:rsidRPr="00104A5A" w:rsidRDefault="00B10AA5" w:rsidP="00B10AA5">
            <w:pPr>
              <w:ind w:left="-110" w:firstLine="277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 xml:space="preserve">повышение качества обследования поднадзорных </w:t>
            </w:r>
            <w:r w:rsidRPr="00104A5A">
              <w:rPr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3689" w:type="dxa"/>
          </w:tcPr>
          <w:p w:rsidR="00B10AA5" w:rsidRPr="00104A5A" w:rsidRDefault="00B10AA5" w:rsidP="00B10AA5">
            <w:pPr>
              <w:ind w:left="-112" w:firstLine="440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lastRenderedPageBreak/>
              <w:t xml:space="preserve">повышение «прозрачности» деятельности Управления при </w:t>
            </w:r>
            <w:r w:rsidRPr="00104A5A">
              <w:rPr>
                <w:sz w:val="24"/>
                <w:szCs w:val="24"/>
              </w:rPr>
              <w:lastRenderedPageBreak/>
              <w:t>осуществлении государственного контроля (надзора)</w:t>
            </w:r>
          </w:p>
        </w:tc>
      </w:tr>
      <w:tr w:rsidR="00B10AA5" w:rsidTr="00B10AA5">
        <w:tc>
          <w:tcPr>
            <w:tcW w:w="638" w:type="dxa"/>
            <w:vAlign w:val="center"/>
          </w:tcPr>
          <w:p w:rsidR="00B10AA5" w:rsidRPr="00E21C28" w:rsidRDefault="00B10AA5" w:rsidP="00C8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2.6</w:t>
            </w:r>
          </w:p>
        </w:tc>
        <w:tc>
          <w:tcPr>
            <w:tcW w:w="6847" w:type="dxa"/>
            <w:vAlign w:val="center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информации об аварийности на подконтрольных объектах</w:t>
            </w:r>
          </w:p>
        </w:tc>
        <w:tc>
          <w:tcPr>
            <w:tcW w:w="3878" w:type="dxa"/>
            <w:vAlign w:val="center"/>
          </w:tcPr>
          <w:p w:rsidR="00B10AA5" w:rsidRPr="00104A5A" w:rsidRDefault="00B10AA5" w:rsidP="00B10AA5">
            <w:pPr>
              <w:ind w:left="-110" w:firstLine="277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профилактика аварийности и снижение уровня смертельного травматизма на поднадзорных предприятиях</w:t>
            </w:r>
          </w:p>
        </w:tc>
        <w:tc>
          <w:tcPr>
            <w:tcW w:w="3689" w:type="dxa"/>
          </w:tcPr>
          <w:p w:rsidR="00B10AA5" w:rsidRPr="00104A5A" w:rsidRDefault="00B10AA5" w:rsidP="00B10AA5">
            <w:pPr>
              <w:ind w:left="-112" w:firstLine="440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повышение «прозрачности» деятельности Управления при осуществлении государственного контроля (надзора)</w:t>
            </w:r>
          </w:p>
        </w:tc>
      </w:tr>
      <w:tr w:rsidR="00B10AA5" w:rsidTr="00B10AA5">
        <w:tc>
          <w:tcPr>
            <w:tcW w:w="638" w:type="dxa"/>
            <w:vAlign w:val="center"/>
          </w:tcPr>
          <w:p w:rsidR="00B10AA5" w:rsidRPr="00E21C28" w:rsidRDefault="00B10AA5" w:rsidP="00C8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47" w:type="dxa"/>
            <w:vAlign w:val="center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Внесение сведений о контрольно-надзорных мероприятиях в ФГИС ЕРП</w:t>
            </w:r>
          </w:p>
        </w:tc>
        <w:tc>
          <w:tcPr>
            <w:tcW w:w="3878" w:type="dxa"/>
            <w:vAlign w:val="center"/>
          </w:tcPr>
          <w:p w:rsidR="00B10AA5" w:rsidRPr="00104A5A" w:rsidRDefault="00B10AA5" w:rsidP="00B10AA5">
            <w:pPr>
              <w:ind w:left="-110" w:firstLine="277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повышение качества проверок и их объективности</w:t>
            </w:r>
          </w:p>
        </w:tc>
        <w:tc>
          <w:tcPr>
            <w:tcW w:w="3689" w:type="dxa"/>
          </w:tcPr>
          <w:p w:rsidR="00B10AA5" w:rsidRPr="00104A5A" w:rsidRDefault="00B10AA5" w:rsidP="00B10AA5">
            <w:pPr>
              <w:ind w:left="-112" w:firstLine="440"/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повышение «прозрачности» деятельности Управления при осуществлении государственного контроля (надзора)</w:t>
            </w:r>
          </w:p>
        </w:tc>
      </w:tr>
    </w:tbl>
    <w:p w:rsidR="00D937EA" w:rsidRPr="006D1878" w:rsidRDefault="00D937EA" w:rsidP="006D1878">
      <w:pPr>
        <w:pStyle w:val="ConsPlusTitle0"/>
        <w:spacing w:line="360" w:lineRule="auto"/>
        <w:jc w:val="both"/>
        <w:rPr>
          <w:b w:val="0"/>
        </w:rPr>
        <w:sectPr w:rsidR="00D937EA" w:rsidRPr="006D1878" w:rsidSect="004177F3">
          <w:pgSz w:w="16838" w:h="11906" w:orient="landscape"/>
          <w:pgMar w:top="851" w:right="1134" w:bottom="851" w:left="902" w:header="709" w:footer="709" w:gutter="0"/>
          <w:cols w:space="708"/>
          <w:titlePg/>
          <w:docGrid w:linePitch="381"/>
        </w:sectPr>
      </w:pPr>
    </w:p>
    <w:p w:rsidR="004142F3" w:rsidRPr="00BB58F7" w:rsidRDefault="004142F3" w:rsidP="007077C0">
      <w:pPr>
        <w:pStyle w:val="ConsPlusTitle0"/>
      </w:pPr>
    </w:p>
    <w:sectPr w:rsidR="004142F3" w:rsidRPr="00BB58F7" w:rsidSect="00B05267">
      <w:pgSz w:w="11906" w:h="16838"/>
      <w:pgMar w:top="1134" w:right="850" w:bottom="89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7E" w:rsidRDefault="00882C7E">
      <w:r>
        <w:separator/>
      </w:r>
    </w:p>
  </w:endnote>
  <w:endnote w:type="continuationSeparator" w:id="0">
    <w:p w:rsidR="00882C7E" w:rsidRDefault="0088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7E" w:rsidRDefault="00882C7E">
      <w:r>
        <w:separator/>
      </w:r>
    </w:p>
  </w:footnote>
  <w:footnote w:type="continuationSeparator" w:id="0">
    <w:p w:rsidR="00882C7E" w:rsidRDefault="00882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2F3" w:rsidRDefault="004142F3" w:rsidP="00EB489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42F3" w:rsidRDefault="004142F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2F3" w:rsidRDefault="004564A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A2BC6">
      <w:rPr>
        <w:noProof/>
      </w:rPr>
      <w:t>10</w:t>
    </w:r>
    <w:r>
      <w:rPr>
        <w:noProof/>
      </w:rPr>
      <w:fldChar w:fldCharType="end"/>
    </w:r>
  </w:p>
  <w:p w:rsidR="004142F3" w:rsidRDefault="004142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21D"/>
    <w:multiLevelType w:val="hybridMultilevel"/>
    <w:tmpl w:val="B59A49EA"/>
    <w:lvl w:ilvl="0" w:tplc="2056CD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4A5B45D8"/>
    <w:multiLevelType w:val="hybridMultilevel"/>
    <w:tmpl w:val="F70AF5C4"/>
    <w:lvl w:ilvl="0" w:tplc="3FAAA8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18"/>
    <w:rsid w:val="000179D2"/>
    <w:rsid w:val="00045D87"/>
    <w:rsid w:val="00056386"/>
    <w:rsid w:val="00065AD0"/>
    <w:rsid w:val="000667D1"/>
    <w:rsid w:val="00067BAC"/>
    <w:rsid w:val="00074143"/>
    <w:rsid w:val="00087AFC"/>
    <w:rsid w:val="00096FD7"/>
    <w:rsid w:val="000A1B69"/>
    <w:rsid w:val="000B0806"/>
    <w:rsid w:val="000C1FC4"/>
    <w:rsid w:val="000E072E"/>
    <w:rsid w:val="000E1278"/>
    <w:rsid w:val="000F1EF8"/>
    <w:rsid w:val="0010024F"/>
    <w:rsid w:val="00140372"/>
    <w:rsid w:val="001416EE"/>
    <w:rsid w:val="00152A92"/>
    <w:rsid w:val="00157918"/>
    <w:rsid w:val="00187961"/>
    <w:rsid w:val="001A2BC6"/>
    <w:rsid w:val="001A4296"/>
    <w:rsid w:val="001B2F53"/>
    <w:rsid w:val="001C411B"/>
    <w:rsid w:val="001C6DE1"/>
    <w:rsid w:val="001D6857"/>
    <w:rsid w:val="001E2854"/>
    <w:rsid w:val="00206C8A"/>
    <w:rsid w:val="00222D0D"/>
    <w:rsid w:val="00251923"/>
    <w:rsid w:val="002745F0"/>
    <w:rsid w:val="00275B68"/>
    <w:rsid w:val="002953A6"/>
    <w:rsid w:val="002A001F"/>
    <w:rsid w:val="002A5444"/>
    <w:rsid w:val="002A75EB"/>
    <w:rsid w:val="002B3C82"/>
    <w:rsid w:val="002B43BA"/>
    <w:rsid w:val="002C1766"/>
    <w:rsid w:val="002C2E0D"/>
    <w:rsid w:val="002D3702"/>
    <w:rsid w:val="002E2C90"/>
    <w:rsid w:val="00302F28"/>
    <w:rsid w:val="00312B73"/>
    <w:rsid w:val="00323946"/>
    <w:rsid w:val="00326782"/>
    <w:rsid w:val="00331C58"/>
    <w:rsid w:val="00333317"/>
    <w:rsid w:val="003343DF"/>
    <w:rsid w:val="00343978"/>
    <w:rsid w:val="00345238"/>
    <w:rsid w:val="0035421D"/>
    <w:rsid w:val="003741C1"/>
    <w:rsid w:val="00390045"/>
    <w:rsid w:val="003931A9"/>
    <w:rsid w:val="00397B81"/>
    <w:rsid w:val="003A62D4"/>
    <w:rsid w:val="003A64CD"/>
    <w:rsid w:val="003B65CE"/>
    <w:rsid w:val="003D03C3"/>
    <w:rsid w:val="003E14FF"/>
    <w:rsid w:val="003E37E8"/>
    <w:rsid w:val="003E6AB5"/>
    <w:rsid w:val="003F2D06"/>
    <w:rsid w:val="003F4B0B"/>
    <w:rsid w:val="003F5848"/>
    <w:rsid w:val="00412C6A"/>
    <w:rsid w:val="00412C76"/>
    <w:rsid w:val="004142F3"/>
    <w:rsid w:val="00415F2E"/>
    <w:rsid w:val="004177F3"/>
    <w:rsid w:val="00422C17"/>
    <w:rsid w:val="00434A6D"/>
    <w:rsid w:val="004564A5"/>
    <w:rsid w:val="00483BB2"/>
    <w:rsid w:val="004936A6"/>
    <w:rsid w:val="004D35CA"/>
    <w:rsid w:val="004D52EA"/>
    <w:rsid w:val="004E0AFF"/>
    <w:rsid w:val="00505E1B"/>
    <w:rsid w:val="005245C8"/>
    <w:rsid w:val="0053429F"/>
    <w:rsid w:val="0054737C"/>
    <w:rsid w:val="005701CD"/>
    <w:rsid w:val="00573174"/>
    <w:rsid w:val="005732E5"/>
    <w:rsid w:val="005846DD"/>
    <w:rsid w:val="005A57C7"/>
    <w:rsid w:val="005B49CA"/>
    <w:rsid w:val="005B5C43"/>
    <w:rsid w:val="005B7730"/>
    <w:rsid w:val="005D6BFD"/>
    <w:rsid w:val="005D6F83"/>
    <w:rsid w:val="005E406E"/>
    <w:rsid w:val="00605EC6"/>
    <w:rsid w:val="006213E0"/>
    <w:rsid w:val="0062268E"/>
    <w:rsid w:val="00656999"/>
    <w:rsid w:val="00677214"/>
    <w:rsid w:val="006A13AE"/>
    <w:rsid w:val="006B0E6C"/>
    <w:rsid w:val="006B73C8"/>
    <w:rsid w:val="006B73F0"/>
    <w:rsid w:val="006C2DF8"/>
    <w:rsid w:val="006D0350"/>
    <w:rsid w:val="006D1878"/>
    <w:rsid w:val="006D4CCA"/>
    <w:rsid w:val="006E4E5B"/>
    <w:rsid w:val="006F2F70"/>
    <w:rsid w:val="007077C0"/>
    <w:rsid w:val="00735C19"/>
    <w:rsid w:val="007543BA"/>
    <w:rsid w:val="0076046D"/>
    <w:rsid w:val="007637E3"/>
    <w:rsid w:val="00764FFC"/>
    <w:rsid w:val="00765865"/>
    <w:rsid w:val="0077542B"/>
    <w:rsid w:val="0077689D"/>
    <w:rsid w:val="00786651"/>
    <w:rsid w:val="00794F5B"/>
    <w:rsid w:val="007A0BF5"/>
    <w:rsid w:val="007A17C1"/>
    <w:rsid w:val="007A44BD"/>
    <w:rsid w:val="007C027F"/>
    <w:rsid w:val="007C5163"/>
    <w:rsid w:val="007E01A7"/>
    <w:rsid w:val="00806FFE"/>
    <w:rsid w:val="0081686F"/>
    <w:rsid w:val="0083319C"/>
    <w:rsid w:val="00835422"/>
    <w:rsid w:val="00844D71"/>
    <w:rsid w:val="00860E11"/>
    <w:rsid w:val="008629C1"/>
    <w:rsid w:val="008726A9"/>
    <w:rsid w:val="00882806"/>
    <w:rsid w:val="00882C7E"/>
    <w:rsid w:val="008833A9"/>
    <w:rsid w:val="00885847"/>
    <w:rsid w:val="008A2E7F"/>
    <w:rsid w:val="008A3468"/>
    <w:rsid w:val="008B1DB6"/>
    <w:rsid w:val="008B1E90"/>
    <w:rsid w:val="008D3C92"/>
    <w:rsid w:val="008D5F04"/>
    <w:rsid w:val="008E4840"/>
    <w:rsid w:val="00901E3A"/>
    <w:rsid w:val="0090622C"/>
    <w:rsid w:val="00910992"/>
    <w:rsid w:val="00925765"/>
    <w:rsid w:val="009341F0"/>
    <w:rsid w:val="0093440E"/>
    <w:rsid w:val="009427B6"/>
    <w:rsid w:val="009902F4"/>
    <w:rsid w:val="00990F09"/>
    <w:rsid w:val="009917E0"/>
    <w:rsid w:val="00995C58"/>
    <w:rsid w:val="009B21B2"/>
    <w:rsid w:val="009E0BF4"/>
    <w:rsid w:val="009E10F9"/>
    <w:rsid w:val="009E20A3"/>
    <w:rsid w:val="009E5687"/>
    <w:rsid w:val="009F218B"/>
    <w:rsid w:val="00A05AA8"/>
    <w:rsid w:val="00A2260A"/>
    <w:rsid w:val="00A401CA"/>
    <w:rsid w:val="00A54E2C"/>
    <w:rsid w:val="00A565DD"/>
    <w:rsid w:val="00A81C05"/>
    <w:rsid w:val="00AA24BC"/>
    <w:rsid w:val="00AB7782"/>
    <w:rsid w:val="00AC40E7"/>
    <w:rsid w:val="00AE1F34"/>
    <w:rsid w:val="00AE2647"/>
    <w:rsid w:val="00AE3447"/>
    <w:rsid w:val="00AE6572"/>
    <w:rsid w:val="00AF0DE5"/>
    <w:rsid w:val="00AF20F0"/>
    <w:rsid w:val="00B05267"/>
    <w:rsid w:val="00B06A8D"/>
    <w:rsid w:val="00B10AA5"/>
    <w:rsid w:val="00B11B99"/>
    <w:rsid w:val="00B14167"/>
    <w:rsid w:val="00B157D8"/>
    <w:rsid w:val="00B210DD"/>
    <w:rsid w:val="00B25AE1"/>
    <w:rsid w:val="00B32246"/>
    <w:rsid w:val="00B360A3"/>
    <w:rsid w:val="00B55782"/>
    <w:rsid w:val="00B732F9"/>
    <w:rsid w:val="00B92614"/>
    <w:rsid w:val="00BA59D6"/>
    <w:rsid w:val="00BB308F"/>
    <w:rsid w:val="00BB58F7"/>
    <w:rsid w:val="00BC6134"/>
    <w:rsid w:val="00BE3FF5"/>
    <w:rsid w:val="00BE7247"/>
    <w:rsid w:val="00BF0322"/>
    <w:rsid w:val="00BF0B3A"/>
    <w:rsid w:val="00BF714D"/>
    <w:rsid w:val="00C07EC8"/>
    <w:rsid w:val="00C350B8"/>
    <w:rsid w:val="00C407E4"/>
    <w:rsid w:val="00C425AB"/>
    <w:rsid w:val="00C45867"/>
    <w:rsid w:val="00C45C40"/>
    <w:rsid w:val="00C54499"/>
    <w:rsid w:val="00C82637"/>
    <w:rsid w:val="00C92369"/>
    <w:rsid w:val="00CA11DF"/>
    <w:rsid w:val="00CB1A80"/>
    <w:rsid w:val="00CB22AF"/>
    <w:rsid w:val="00CC6E27"/>
    <w:rsid w:val="00CD1F52"/>
    <w:rsid w:val="00D00FEE"/>
    <w:rsid w:val="00D12D5F"/>
    <w:rsid w:val="00D15DD3"/>
    <w:rsid w:val="00D20CE2"/>
    <w:rsid w:val="00D20D37"/>
    <w:rsid w:val="00D4065D"/>
    <w:rsid w:val="00D56609"/>
    <w:rsid w:val="00D70C23"/>
    <w:rsid w:val="00D87193"/>
    <w:rsid w:val="00D87CA4"/>
    <w:rsid w:val="00D937EA"/>
    <w:rsid w:val="00DA7C1C"/>
    <w:rsid w:val="00DB04D5"/>
    <w:rsid w:val="00DB3ED4"/>
    <w:rsid w:val="00DB6C8F"/>
    <w:rsid w:val="00DC2273"/>
    <w:rsid w:val="00DC4542"/>
    <w:rsid w:val="00DC4625"/>
    <w:rsid w:val="00DF6CBF"/>
    <w:rsid w:val="00E02271"/>
    <w:rsid w:val="00E02884"/>
    <w:rsid w:val="00E13F83"/>
    <w:rsid w:val="00E16E7D"/>
    <w:rsid w:val="00E22CC4"/>
    <w:rsid w:val="00E30DBB"/>
    <w:rsid w:val="00E35615"/>
    <w:rsid w:val="00E52B75"/>
    <w:rsid w:val="00E553A3"/>
    <w:rsid w:val="00E62C4C"/>
    <w:rsid w:val="00E7069A"/>
    <w:rsid w:val="00E9111B"/>
    <w:rsid w:val="00EA25DA"/>
    <w:rsid w:val="00EB489F"/>
    <w:rsid w:val="00ED5B1B"/>
    <w:rsid w:val="00EE0525"/>
    <w:rsid w:val="00EE0C1B"/>
    <w:rsid w:val="00EF2017"/>
    <w:rsid w:val="00F071A8"/>
    <w:rsid w:val="00F07313"/>
    <w:rsid w:val="00F10CC7"/>
    <w:rsid w:val="00F17854"/>
    <w:rsid w:val="00F20611"/>
    <w:rsid w:val="00F20CF4"/>
    <w:rsid w:val="00F2438B"/>
    <w:rsid w:val="00F307A2"/>
    <w:rsid w:val="00F35745"/>
    <w:rsid w:val="00F75839"/>
    <w:rsid w:val="00F86195"/>
    <w:rsid w:val="00F9538F"/>
    <w:rsid w:val="00F95D26"/>
    <w:rsid w:val="00FA3B17"/>
    <w:rsid w:val="00FF161C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22D0D"/>
    <w:rPr>
      <w:rFonts w:ascii="Cambria" w:hAnsi="Cambria" w:cs="Times New Roman"/>
      <w:b/>
      <w:color w:val="4F81BD"/>
      <w:sz w:val="22"/>
      <w:lang w:eastAsia="en-US"/>
    </w:rPr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imes New Roman"/>
      <w:sz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uiPriority w:val="99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9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412C76"/>
    <w:rPr>
      <w:rFonts w:ascii="Times New Roman" w:hAnsi="Times New Roman" w:cs="Times New Roman"/>
      <w:sz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22D0D"/>
    <w:rPr>
      <w:rFonts w:ascii="Cambria" w:hAnsi="Cambria" w:cs="Times New Roman"/>
      <w:b/>
      <w:color w:val="4F81BD"/>
      <w:sz w:val="22"/>
      <w:lang w:eastAsia="en-US"/>
    </w:rPr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imes New Roman"/>
      <w:sz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uiPriority w:val="99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9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412C76"/>
    <w:rPr>
      <w:rFonts w:ascii="Times New Roman" w:hAnsi="Times New Roman" w:cs="Times New Roman"/>
      <w:sz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ogn201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79ED-B52F-41F7-AE89-F195673C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управление Ростехнадзора</Company>
  <LinksUpToDate>false</LinksUpToDate>
  <CharactersWithSpaces>17088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Дерксен Ольга Дмитриевна</dc:creator>
  <cp:lastModifiedBy>Дерксен Ольга Дмитриевна</cp:lastModifiedBy>
  <cp:revision>58</cp:revision>
  <cp:lastPrinted>2018-03-05T04:34:00Z</cp:lastPrinted>
  <dcterms:created xsi:type="dcterms:W3CDTF">2019-12-05T08:39:00Z</dcterms:created>
  <dcterms:modified xsi:type="dcterms:W3CDTF">2020-12-15T02:55:00Z</dcterms:modified>
</cp:coreProperties>
</file>